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EF5" w:rsidRDefault="00956EF5">
      <w:pPr>
        <w:framePr w:w="590" w:h="3681" w:hRule="exact" w:hSpace="240" w:vSpace="240" w:wrap="auto" w:vAnchor="text" w:hAnchor="margin" w:x="10178" w:y="1"/>
        <w:pBdr>
          <w:top w:val="single" w:sz="6" w:space="0" w:color="FFFFFF"/>
          <w:left w:val="single" w:sz="6" w:space="0" w:color="FFFFFF"/>
          <w:bottom w:val="single" w:sz="6" w:space="0" w:color="FFFFFF"/>
          <w:right w:val="single" w:sz="6" w:space="0" w:color="FFFFFF"/>
        </w:pBdr>
      </w:pPr>
      <w:r>
        <w:rPr>
          <w:sz w:val="20"/>
        </w:rPr>
        <w:object w:dxaOrig="436" w:dyaOrig="2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216.6pt" o:ole="" fillcolor="window">
            <v:imagedata r:id="rId8" o:title="" croptop="-90f" cropbottom="-90f"/>
          </v:shape>
          <o:OLEObject Type="Embed" ProgID="Unknown" ShapeID="_x0000_i1025" DrawAspect="Content" ObjectID="_1502647199" r:id="rId9">
            <o:FieldCodes>\* MERGEFORMAT</o:FieldCodes>
          </o:OLEObject>
        </w:object>
      </w:r>
    </w:p>
    <w:p w:rsidR="00956EF5" w:rsidRDefault="00956EF5">
      <w:pPr>
        <w:framePr w:w="826" w:h="3681" w:hRule="exact" w:vSpace="240" w:wrap="auto" w:vAnchor="text" w:hAnchor="margin" w:x="10060" w:y="1"/>
        <w:pBdr>
          <w:top w:val="single" w:sz="6" w:space="0" w:color="FFFFFF"/>
          <w:left w:val="single" w:sz="6" w:space="0" w:color="FFFFFF"/>
          <w:bottom w:val="single" w:sz="6" w:space="0" w:color="FFFFFF"/>
          <w:right w:val="single" w:sz="6" w:space="0" w:color="FFFFFF"/>
        </w:pBdr>
        <w:jc w:val="both"/>
        <w:rPr>
          <w:lang w:val="en-GB"/>
        </w:rPr>
      </w:pPr>
    </w:p>
    <w:p w:rsidR="00956EF5" w:rsidRDefault="00956EF5">
      <w:pPr>
        <w:framePr w:w="826" w:h="3681" w:hRule="exact" w:vSpace="240" w:wrap="auto" w:vAnchor="text" w:hAnchor="margin" w:x="10060" w:y="1"/>
        <w:pBdr>
          <w:top w:val="single" w:sz="6" w:space="0" w:color="FFFFFF"/>
          <w:left w:val="single" w:sz="6" w:space="0" w:color="FFFFFF"/>
          <w:bottom w:val="single" w:sz="6" w:space="0" w:color="FFFFFF"/>
          <w:right w:val="single" w:sz="6" w:space="0" w:color="FFFFFF"/>
        </w:pBdr>
        <w:jc w:val="both"/>
        <w:rPr>
          <w:lang w:val="en-GB"/>
        </w:rPr>
      </w:pPr>
    </w:p>
    <w:p w:rsidR="00956EF5" w:rsidRDefault="00956EF5">
      <w:pPr>
        <w:tabs>
          <w:tab w:val="center" w:pos="5386"/>
        </w:tabs>
        <w:jc w:val="both"/>
        <w:rPr>
          <w:lang w:val="en-GB"/>
        </w:rPr>
      </w:pPr>
      <w:r>
        <w:rPr>
          <w:rFonts w:ascii="Bookman Old Style" w:hAnsi="Bookman Old Style"/>
          <w:sz w:val="56"/>
          <w:lang w:val="en-GB"/>
        </w:rPr>
        <w:tab/>
      </w:r>
    </w:p>
    <w:p w:rsidR="00956EF5" w:rsidRDefault="00956EF5">
      <w:pPr>
        <w:framePr w:w="1261" w:h="1248" w:hRule="exact" w:hSpace="240" w:vSpace="240" w:wrap="auto" w:vAnchor="text" w:hAnchor="page" w:x="5804" w:y="85"/>
        <w:pBdr>
          <w:top w:val="single" w:sz="6" w:space="0" w:color="FFFFFF"/>
          <w:left w:val="single" w:sz="6" w:space="0" w:color="FFFFFF"/>
          <w:bottom w:val="single" w:sz="6" w:space="0" w:color="FFFFFF"/>
          <w:right w:val="single" w:sz="6" w:space="0" w:color="FFFFFF"/>
        </w:pBdr>
        <w:jc w:val="center"/>
      </w:pPr>
      <w:r>
        <w:rPr>
          <w:sz w:val="20"/>
        </w:rPr>
        <w:object w:dxaOrig="1012" w:dyaOrig="904">
          <v:shape id="_x0000_i1026" type="#_x0000_t75" style="width:67.8pt;height:45pt" o:ole="" fillcolor="window">
            <v:imagedata r:id="rId10" o:title="" cropleft="-194f" cropright="-194f"/>
          </v:shape>
          <o:OLEObject Type="Embed" ProgID="Unknown" ShapeID="_x0000_i1026" DrawAspect="Content" ObjectID="_1502647200" r:id="rId11">
            <o:FieldCodes>\* MERGEFORMAT</o:FieldCodes>
          </o:OLEObject>
        </w:object>
      </w:r>
    </w:p>
    <w:p w:rsidR="00956EF5" w:rsidRDefault="00956EF5">
      <w:pPr>
        <w:framePr w:w="2458" w:h="1248" w:hRule="exact" w:hSpace="90" w:vSpace="240" w:wrap="auto" w:vAnchor="text" w:hAnchor="page" w:x="4732" w:y="85"/>
        <w:pBdr>
          <w:top w:val="single" w:sz="6" w:space="0" w:color="FFFFFF"/>
          <w:left w:val="single" w:sz="6" w:space="0" w:color="FFFFFF"/>
          <w:bottom w:val="single" w:sz="6" w:space="0" w:color="FFFFFF"/>
          <w:right w:val="single" w:sz="6" w:space="0" w:color="FFFFFF"/>
        </w:pBdr>
        <w:jc w:val="center"/>
        <w:rPr>
          <w:lang w:val="en-GB"/>
        </w:rPr>
      </w:pPr>
    </w:p>
    <w:p w:rsidR="00956EF5" w:rsidRDefault="00956EF5">
      <w:pPr>
        <w:jc w:val="center"/>
        <w:rPr>
          <w:lang w:val="en-GB"/>
        </w:rPr>
      </w:pPr>
    </w:p>
    <w:p w:rsidR="00956EF5" w:rsidRDefault="00956EF5">
      <w:pPr>
        <w:jc w:val="center"/>
        <w:rPr>
          <w:lang w:val="en-GB"/>
        </w:rPr>
      </w:pPr>
    </w:p>
    <w:p w:rsidR="00956EF5" w:rsidRDefault="00956EF5">
      <w:pPr>
        <w:jc w:val="center"/>
        <w:rPr>
          <w:lang w:val="en-GB"/>
        </w:rPr>
      </w:pPr>
    </w:p>
    <w:p w:rsidR="00956EF5" w:rsidRDefault="00956EF5">
      <w:pPr>
        <w:jc w:val="center"/>
        <w:rPr>
          <w:lang w:val="en-GB"/>
        </w:rPr>
      </w:pPr>
    </w:p>
    <w:p w:rsidR="00956EF5" w:rsidRDefault="00956EF5">
      <w:pPr>
        <w:tabs>
          <w:tab w:val="center" w:pos="5386"/>
        </w:tabs>
        <w:jc w:val="center"/>
        <w:rPr>
          <w:lang w:val="en-GB"/>
        </w:rPr>
      </w:pPr>
    </w:p>
    <w:p w:rsidR="00956EF5" w:rsidRDefault="00956EF5">
      <w:pPr>
        <w:tabs>
          <w:tab w:val="center" w:pos="5386"/>
        </w:tabs>
        <w:jc w:val="center"/>
        <w:rPr>
          <w:lang w:val="en-GB"/>
        </w:rPr>
      </w:pPr>
    </w:p>
    <w:p w:rsidR="00956EF5" w:rsidRPr="000F519A" w:rsidRDefault="00956EF5">
      <w:pPr>
        <w:tabs>
          <w:tab w:val="center" w:pos="5386"/>
        </w:tabs>
        <w:jc w:val="center"/>
        <w:rPr>
          <w:rFonts w:ascii="Arial" w:hAnsi="Arial" w:cs="Arial"/>
          <w:sz w:val="20"/>
          <w:lang w:val="en-GB"/>
        </w:rPr>
      </w:pPr>
      <w:r w:rsidRPr="000F519A">
        <w:rPr>
          <w:rFonts w:ascii="Arial" w:hAnsi="Arial" w:cs="Arial"/>
          <w:sz w:val="20"/>
          <w:lang w:val="en-GB"/>
        </w:rPr>
        <w:t>Archaetnos Culture &amp; Cultural</w:t>
      </w:r>
    </w:p>
    <w:p w:rsidR="00956EF5" w:rsidRPr="000F519A" w:rsidRDefault="00956EF5">
      <w:pPr>
        <w:tabs>
          <w:tab w:val="center" w:pos="5386"/>
        </w:tabs>
        <w:jc w:val="center"/>
        <w:rPr>
          <w:rFonts w:ascii="Arial" w:hAnsi="Arial" w:cs="Arial"/>
          <w:sz w:val="20"/>
          <w:lang w:val="en-GB"/>
        </w:rPr>
      </w:pPr>
      <w:r w:rsidRPr="000F519A">
        <w:rPr>
          <w:rFonts w:ascii="Arial" w:hAnsi="Arial" w:cs="Arial"/>
          <w:sz w:val="20"/>
          <w:lang w:val="en-GB"/>
        </w:rPr>
        <w:t>Resource Consultants</w:t>
      </w:r>
    </w:p>
    <w:p w:rsidR="00956EF5" w:rsidRPr="000F519A" w:rsidRDefault="00956EF5">
      <w:pPr>
        <w:tabs>
          <w:tab w:val="center" w:pos="5386"/>
        </w:tabs>
        <w:jc w:val="center"/>
        <w:rPr>
          <w:rFonts w:ascii="Arial" w:hAnsi="Arial" w:cs="Arial"/>
          <w:lang w:val="en-GB"/>
        </w:rPr>
      </w:pPr>
      <w:r w:rsidRPr="000F519A">
        <w:rPr>
          <w:rFonts w:ascii="Arial" w:hAnsi="Arial" w:cs="Arial"/>
          <w:sz w:val="20"/>
          <w:lang w:val="en-GB"/>
        </w:rPr>
        <w:t>BK 98 09854/23</w:t>
      </w:r>
    </w:p>
    <w:p w:rsidR="00BB00C9" w:rsidRPr="000F519A" w:rsidRDefault="00BB00C9">
      <w:pPr>
        <w:jc w:val="center"/>
        <w:rPr>
          <w:rFonts w:ascii="Arial" w:hAnsi="Arial" w:cs="Arial"/>
          <w:b/>
          <w:bCs/>
        </w:rPr>
      </w:pPr>
    </w:p>
    <w:p w:rsidR="00956EF5" w:rsidRPr="001D633F" w:rsidRDefault="00D10C34">
      <w:pPr>
        <w:jc w:val="center"/>
        <w:rPr>
          <w:rFonts w:ascii="Arial" w:hAnsi="Arial" w:cs="Arial"/>
          <w:b/>
          <w:bCs/>
        </w:rPr>
      </w:pPr>
      <w:r>
        <w:rPr>
          <w:rFonts w:ascii="Arial" w:hAnsi="Arial" w:cs="Arial"/>
          <w:b/>
          <w:noProof/>
          <w:lang w:val="en-ZA" w:eastAsia="en-ZA"/>
        </w:rPr>
        <mc:AlternateContent>
          <mc:Choice Requires="wps">
            <w:drawing>
              <wp:anchor distT="0" distB="0" distL="114300" distR="114300" simplePos="0" relativeHeight="251658752" behindDoc="1" locked="1" layoutInCell="0" allowOverlap="1">
                <wp:simplePos x="0" y="0"/>
                <wp:positionH relativeFrom="page">
                  <wp:posOffset>659765</wp:posOffset>
                </wp:positionH>
                <wp:positionV relativeFrom="page">
                  <wp:posOffset>2575560</wp:posOffset>
                </wp:positionV>
                <wp:extent cx="6479540" cy="12065"/>
                <wp:effectExtent l="2540" t="3810" r="4445" b="3175"/>
                <wp:wrapNone/>
                <wp:docPr id="1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954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51.95pt;margin-top:202.8pt;width:510.2pt;height:.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" o:allowincell="f" fillcolor="black" stroked="f" strokeweight="0">
                <w10:wrap anchorx="page" anchory="page"/>
                <w10:anchorlock/>
              </v:rect>
            </w:pict>
          </mc:Fallback>
        </mc:AlternateContent>
      </w:r>
      <w:r w:rsidR="0048165E" w:rsidRPr="001D633F">
        <w:rPr>
          <w:rFonts w:ascii="Arial" w:hAnsi="Arial" w:cs="Arial"/>
          <w:b/>
          <w:bCs/>
        </w:rPr>
        <w:t xml:space="preserve">A </w:t>
      </w:r>
      <w:r w:rsidR="00956EF5" w:rsidRPr="001D633F">
        <w:rPr>
          <w:rFonts w:ascii="Arial" w:hAnsi="Arial" w:cs="Arial"/>
          <w:b/>
          <w:bCs/>
        </w:rPr>
        <w:t xml:space="preserve">REPORT ON A </w:t>
      </w:r>
      <w:r w:rsidR="000F519A" w:rsidRPr="001D633F">
        <w:rPr>
          <w:rFonts w:ascii="Arial" w:hAnsi="Arial" w:cs="Arial"/>
          <w:b/>
          <w:bCs/>
        </w:rPr>
        <w:t xml:space="preserve">HERITAGE </w:t>
      </w:r>
      <w:r w:rsidR="0048165E" w:rsidRPr="001D633F">
        <w:rPr>
          <w:rFonts w:ascii="Arial" w:hAnsi="Arial" w:cs="Arial"/>
          <w:b/>
          <w:bCs/>
        </w:rPr>
        <w:t xml:space="preserve">IMPACT </w:t>
      </w:r>
      <w:r w:rsidR="00787258" w:rsidRPr="001D633F">
        <w:rPr>
          <w:rFonts w:ascii="Arial" w:hAnsi="Arial" w:cs="Arial"/>
          <w:b/>
          <w:bCs/>
        </w:rPr>
        <w:t xml:space="preserve">ASSESSMENT </w:t>
      </w:r>
      <w:r w:rsidR="00121CD4" w:rsidRPr="001D633F">
        <w:rPr>
          <w:rFonts w:ascii="Arial" w:hAnsi="Arial" w:cs="Arial"/>
          <w:b/>
          <w:bCs/>
        </w:rPr>
        <w:t>FOR</w:t>
      </w:r>
      <w:r w:rsidR="00787258" w:rsidRPr="001D633F">
        <w:rPr>
          <w:rFonts w:ascii="Arial" w:hAnsi="Arial" w:cs="Arial"/>
          <w:b/>
          <w:bCs/>
        </w:rPr>
        <w:t xml:space="preserve"> </w:t>
      </w:r>
      <w:r w:rsidR="000C272A" w:rsidRPr="001D633F">
        <w:rPr>
          <w:rFonts w:ascii="Arial" w:hAnsi="Arial" w:cs="Arial"/>
          <w:b/>
          <w:bCs/>
        </w:rPr>
        <w:t xml:space="preserve">THE </w:t>
      </w:r>
      <w:r w:rsidR="00923B5A" w:rsidRPr="001D633F">
        <w:rPr>
          <w:rFonts w:ascii="Arial" w:hAnsi="Arial" w:cs="Arial"/>
          <w:b/>
          <w:bCs/>
        </w:rPr>
        <w:t xml:space="preserve">PROPOSED </w:t>
      </w:r>
      <w:r w:rsidR="0048165E" w:rsidRPr="001D633F">
        <w:rPr>
          <w:rFonts w:ascii="Arial" w:hAnsi="Arial" w:cs="Arial"/>
          <w:b/>
        </w:rPr>
        <w:t xml:space="preserve">ESKOM KIMBERLEY </w:t>
      </w:r>
      <w:proofErr w:type="spellStart"/>
      <w:r w:rsidR="0048165E" w:rsidRPr="001D633F">
        <w:rPr>
          <w:rFonts w:ascii="Arial" w:hAnsi="Arial" w:cs="Arial"/>
          <w:b/>
        </w:rPr>
        <w:t>STRENGTHHENING</w:t>
      </w:r>
      <w:proofErr w:type="spellEnd"/>
      <w:r w:rsidR="0048165E" w:rsidRPr="001D633F">
        <w:rPr>
          <w:rFonts w:ascii="Arial" w:hAnsi="Arial" w:cs="Arial"/>
          <w:b/>
        </w:rPr>
        <w:t xml:space="preserve"> PHASE 4 PROJECT BETWEEN THE BOUNDARY</w:t>
      </w:r>
      <w:r w:rsidR="001877D1">
        <w:rPr>
          <w:rFonts w:ascii="Arial" w:hAnsi="Arial" w:cs="Arial"/>
          <w:b/>
        </w:rPr>
        <w:t xml:space="preserve"> AND ULCO </w:t>
      </w:r>
      <w:r w:rsidR="0048165E" w:rsidRPr="001D633F">
        <w:rPr>
          <w:rFonts w:ascii="Arial" w:hAnsi="Arial" w:cs="Arial"/>
          <w:b/>
        </w:rPr>
        <w:t>SUBSTATIONS IN THE NORTHERN CAPE PROVINCE</w:t>
      </w:r>
    </w:p>
    <w:p w:rsidR="00822F3E" w:rsidRPr="001D633F" w:rsidRDefault="00822F3E">
      <w:pPr>
        <w:jc w:val="center"/>
        <w:rPr>
          <w:rFonts w:ascii="Arial" w:hAnsi="Arial" w:cs="Arial"/>
          <w:b/>
          <w:bCs/>
        </w:rPr>
      </w:pPr>
    </w:p>
    <w:p w:rsidR="00822F3E" w:rsidRPr="001D633F" w:rsidRDefault="00822F3E">
      <w:pPr>
        <w:jc w:val="center"/>
        <w:rPr>
          <w:rFonts w:ascii="Arial" w:hAnsi="Arial" w:cs="Arial"/>
        </w:rPr>
      </w:pPr>
    </w:p>
    <w:p w:rsidR="00956EF5" w:rsidRPr="001D633F" w:rsidRDefault="00956EF5" w:rsidP="00243954">
      <w:pPr>
        <w:jc w:val="center"/>
        <w:rPr>
          <w:rFonts w:ascii="Arial" w:hAnsi="Arial" w:cs="Arial"/>
        </w:rPr>
      </w:pPr>
      <w:r w:rsidRPr="001D633F">
        <w:rPr>
          <w:rFonts w:ascii="Arial" w:hAnsi="Arial" w:cs="Arial"/>
        </w:rPr>
        <w:t>For:</w:t>
      </w:r>
    </w:p>
    <w:p w:rsidR="00956EF5" w:rsidRPr="001D633F" w:rsidRDefault="00956EF5" w:rsidP="00243954">
      <w:pPr>
        <w:jc w:val="center"/>
        <w:rPr>
          <w:rFonts w:ascii="Arial" w:hAnsi="Arial" w:cs="Arial"/>
        </w:rPr>
      </w:pPr>
    </w:p>
    <w:p w:rsidR="007D3FB2" w:rsidRPr="001D633F" w:rsidRDefault="007D3FB2" w:rsidP="007D3FB2">
      <w:pPr>
        <w:jc w:val="center"/>
        <w:rPr>
          <w:rFonts w:ascii="Arial" w:hAnsi="Arial" w:cs="Arial"/>
          <w:b/>
          <w:i/>
          <w:iCs/>
        </w:rPr>
      </w:pPr>
      <w:r w:rsidRPr="001D633F">
        <w:rPr>
          <w:rFonts w:ascii="Arial" w:hAnsi="Arial" w:cs="Arial"/>
          <w:b/>
          <w:i/>
          <w:iCs/>
        </w:rPr>
        <w:t>Landscape Dynamics</w:t>
      </w:r>
    </w:p>
    <w:p w:rsidR="007D3FB2" w:rsidRPr="001D633F" w:rsidRDefault="007D3FB2" w:rsidP="007D3FB2">
      <w:pPr>
        <w:jc w:val="center"/>
        <w:rPr>
          <w:rFonts w:ascii="Arial" w:hAnsi="Arial" w:cs="Arial"/>
          <w:b/>
          <w:i/>
          <w:iCs/>
        </w:rPr>
      </w:pPr>
      <w:r w:rsidRPr="001D633F">
        <w:rPr>
          <w:rFonts w:ascii="Arial" w:hAnsi="Arial" w:cs="Arial"/>
          <w:b/>
          <w:i/>
          <w:iCs/>
        </w:rPr>
        <w:t>PO Box 9467</w:t>
      </w:r>
    </w:p>
    <w:p w:rsidR="007D3FB2" w:rsidRPr="00755B79" w:rsidRDefault="007D3FB2" w:rsidP="007D3FB2">
      <w:pPr>
        <w:jc w:val="center"/>
        <w:rPr>
          <w:rFonts w:ascii="Arial" w:hAnsi="Arial" w:cs="Arial"/>
          <w:b/>
          <w:i/>
          <w:iCs/>
          <w:lang w:val="nl-BE"/>
        </w:rPr>
      </w:pPr>
      <w:r w:rsidRPr="00755B79">
        <w:rPr>
          <w:rFonts w:ascii="Arial" w:hAnsi="Arial" w:cs="Arial"/>
          <w:b/>
          <w:i/>
          <w:iCs/>
          <w:lang w:val="nl-BE"/>
        </w:rPr>
        <w:t>Groenkloof</w:t>
      </w:r>
    </w:p>
    <w:p w:rsidR="007D3FB2" w:rsidRPr="00755B79" w:rsidRDefault="007D3FB2" w:rsidP="007D3FB2">
      <w:pPr>
        <w:jc w:val="center"/>
        <w:rPr>
          <w:rFonts w:ascii="Arial" w:hAnsi="Arial" w:cs="Arial"/>
          <w:b/>
          <w:i/>
          <w:iCs/>
          <w:lang w:val="nl-BE"/>
        </w:rPr>
      </w:pPr>
      <w:r w:rsidRPr="00755B79">
        <w:rPr>
          <w:rFonts w:ascii="Arial" w:hAnsi="Arial" w:cs="Arial"/>
          <w:b/>
          <w:i/>
          <w:iCs/>
          <w:lang w:val="nl-BE"/>
        </w:rPr>
        <w:t>0027</w:t>
      </w:r>
    </w:p>
    <w:p w:rsidR="00637543" w:rsidRPr="00755B79" w:rsidRDefault="00637543" w:rsidP="00275BF3">
      <w:pPr>
        <w:jc w:val="center"/>
        <w:rPr>
          <w:rFonts w:ascii="Arial" w:hAnsi="Arial" w:cs="Arial"/>
          <w:b/>
          <w:i/>
          <w:lang w:val="nl-BE"/>
        </w:rPr>
      </w:pPr>
    </w:p>
    <w:p w:rsidR="00637543" w:rsidRPr="00755B79" w:rsidRDefault="00637543" w:rsidP="00275BF3">
      <w:pPr>
        <w:jc w:val="center"/>
        <w:rPr>
          <w:rFonts w:ascii="Arial" w:hAnsi="Arial" w:cs="Arial"/>
          <w:b/>
          <w:i/>
          <w:lang w:val="nl-BE"/>
        </w:rPr>
      </w:pPr>
    </w:p>
    <w:p w:rsidR="00956EF5" w:rsidRPr="00755B79" w:rsidRDefault="00956EF5" w:rsidP="00275BF3">
      <w:pPr>
        <w:jc w:val="center"/>
        <w:rPr>
          <w:rFonts w:ascii="Arial" w:hAnsi="Arial" w:cs="Arial"/>
          <w:b/>
          <w:bCs/>
          <w:i/>
          <w:iCs/>
          <w:lang w:val="nl-BE"/>
        </w:rPr>
      </w:pPr>
    </w:p>
    <w:p w:rsidR="00BB00C9" w:rsidRPr="00755B79" w:rsidRDefault="00BB00C9" w:rsidP="00243954">
      <w:pPr>
        <w:jc w:val="center"/>
        <w:rPr>
          <w:rFonts w:ascii="Arial" w:hAnsi="Arial" w:cs="Arial"/>
          <w:b/>
          <w:bCs/>
          <w:i/>
          <w:iCs/>
          <w:lang w:val="nl-BE"/>
        </w:rPr>
      </w:pPr>
    </w:p>
    <w:p w:rsidR="00BB00C9" w:rsidRPr="00755B79" w:rsidRDefault="00BB00C9" w:rsidP="00243954">
      <w:pPr>
        <w:jc w:val="center"/>
        <w:rPr>
          <w:rFonts w:ascii="Arial" w:hAnsi="Arial" w:cs="Arial"/>
          <w:b/>
          <w:bCs/>
          <w:iCs/>
          <w:lang w:val="nl-BE"/>
        </w:rPr>
      </w:pPr>
      <w:r w:rsidRPr="00755B79">
        <w:rPr>
          <w:rFonts w:ascii="Arial" w:hAnsi="Arial" w:cs="Arial"/>
          <w:bCs/>
          <w:iCs/>
          <w:lang w:val="nl-BE"/>
        </w:rPr>
        <w:t xml:space="preserve">REPORT: </w:t>
      </w:r>
      <w:r w:rsidRPr="00755B79">
        <w:rPr>
          <w:rFonts w:ascii="Arial" w:hAnsi="Arial" w:cs="Arial"/>
          <w:b/>
          <w:bCs/>
          <w:iCs/>
          <w:lang w:val="nl-BE"/>
        </w:rPr>
        <w:t>AE</w:t>
      </w:r>
      <w:r w:rsidR="000F519A" w:rsidRPr="00755B79">
        <w:rPr>
          <w:rFonts w:ascii="Arial" w:hAnsi="Arial" w:cs="Arial"/>
          <w:b/>
          <w:bCs/>
          <w:iCs/>
          <w:lang w:val="nl-BE"/>
        </w:rPr>
        <w:t>01</w:t>
      </w:r>
      <w:r w:rsidR="007D3FB2" w:rsidRPr="00755B79">
        <w:rPr>
          <w:rFonts w:ascii="Arial" w:hAnsi="Arial" w:cs="Arial"/>
          <w:b/>
          <w:bCs/>
          <w:iCs/>
          <w:lang w:val="nl-BE"/>
        </w:rPr>
        <w:t>4</w:t>
      </w:r>
      <w:r w:rsidR="0048165E" w:rsidRPr="00755B79">
        <w:rPr>
          <w:rFonts w:ascii="Arial" w:hAnsi="Arial" w:cs="Arial"/>
          <w:b/>
          <w:bCs/>
          <w:iCs/>
          <w:lang w:val="nl-BE"/>
        </w:rPr>
        <w:t>7</w:t>
      </w:r>
      <w:r w:rsidR="00CA5D9F" w:rsidRPr="00755B79">
        <w:rPr>
          <w:rFonts w:ascii="Arial" w:hAnsi="Arial" w:cs="Arial"/>
          <w:b/>
          <w:bCs/>
          <w:iCs/>
          <w:lang w:val="nl-BE"/>
        </w:rPr>
        <w:t>4</w:t>
      </w:r>
      <w:r w:rsidR="000F519A" w:rsidRPr="00755B79">
        <w:rPr>
          <w:rFonts w:ascii="Arial" w:hAnsi="Arial" w:cs="Arial"/>
          <w:b/>
          <w:bCs/>
          <w:iCs/>
          <w:lang w:val="nl-BE"/>
        </w:rPr>
        <w:t>V</w:t>
      </w:r>
    </w:p>
    <w:p w:rsidR="00BB00C9" w:rsidRPr="00755B79" w:rsidRDefault="00BB00C9" w:rsidP="00243954">
      <w:pPr>
        <w:jc w:val="center"/>
        <w:rPr>
          <w:rFonts w:ascii="Arial" w:hAnsi="Arial" w:cs="Arial"/>
          <w:b/>
          <w:bCs/>
          <w:iCs/>
          <w:lang w:val="nl-BE"/>
        </w:rPr>
      </w:pPr>
    </w:p>
    <w:p w:rsidR="00BB00C9" w:rsidRPr="00376AB2" w:rsidRDefault="00BB00C9" w:rsidP="00243954">
      <w:pPr>
        <w:jc w:val="center"/>
        <w:rPr>
          <w:rFonts w:ascii="Arial" w:hAnsi="Arial" w:cs="Arial"/>
          <w:lang w:val="en-ZA"/>
        </w:rPr>
      </w:pPr>
      <w:r w:rsidRPr="00755B79">
        <w:rPr>
          <w:rFonts w:ascii="Arial" w:hAnsi="Arial" w:cs="Arial"/>
          <w:bCs/>
          <w:iCs/>
          <w:lang w:val="nl-BE"/>
        </w:rPr>
        <w:t>by:</w:t>
      </w:r>
    </w:p>
    <w:p w:rsidR="00956EF5" w:rsidRPr="00D10C34" w:rsidRDefault="00956EF5" w:rsidP="00243954">
      <w:pPr>
        <w:jc w:val="center"/>
        <w:rPr>
          <w:rFonts w:ascii="Arial" w:hAnsi="Arial" w:cs="Arial"/>
          <w:lang w:val="en-ZA"/>
        </w:rPr>
      </w:pPr>
    </w:p>
    <w:p w:rsidR="00822F3E" w:rsidRPr="00755B79" w:rsidRDefault="00AF307A" w:rsidP="00BB00C9">
      <w:pPr>
        <w:tabs>
          <w:tab w:val="left" w:pos="2160"/>
          <w:tab w:val="left" w:pos="2340"/>
          <w:tab w:val="center" w:pos="3729"/>
        </w:tabs>
        <w:ind w:firstLine="720"/>
        <w:jc w:val="center"/>
        <w:rPr>
          <w:rFonts w:ascii="Arial" w:hAnsi="Arial" w:cs="Arial"/>
          <w:b/>
          <w:bCs/>
          <w:i/>
          <w:iCs/>
          <w:lang w:val="nl-BE"/>
        </w:rPr>
      </w:pPr>
      <w:r w:rsidRPr="001D633F">
        <w:rPr>
          <w:rFonts w:ascii="Arial" w:hAnsi="Arial" w:cs="Arial"/>
          <w:b/>
          <w:bCs/>
          <w:i/>
          <w:iCs/>
          <w:lang w:val="es-MX"/>
        </w:rPr>
        <w:t xml:space="preserve">Dr. </w:t>
      </w:r>
      <w:r w:rsidR="00822F3E" w:rsidRPr="001D633F">
        <w:rPr>
          <w:rFonts w:ascii="Arial" w:hAnsi="Arial" w:cs="Arial"/>
          <w:b/>
          <w:bCs/>
          <w:i/>
          <w:iCs/>
          <w:lang w:val="es-MX"/>
        </w:rPr>
        <w:t>A.C. van Vollenhoven</w:t>
      </w:r>
      <w:r w:rsidRPr="001D633F">
        <w:rPr>
          <w:rFonts w:ascii="Arial" w:hAnsi="Arial" w:cs="Arial"/>
          <w:b/>
          <w:bCs/>
          <w:i/>
          <w:iCs/>
          <w:lang w:val="es-MX"/>
        </w:rPr>
        <w:t xml:space="preserve"> (L.AKAD.SA.)</w:t>
      </w:r>
    </w:p>
    <w:p w:rsidR="00822F3E" w:rsidRPr="001D633F" w:rsidRDefault="00593AB7" w:rsidP="00BB00C9">
      <w:pPr>
        <w:tabs>
          <w:tab w:val="center" w:pos="3729"/>
        </w:tabs>
        <w:ind w:firstLine="720"/>
        <w:jc w:val="center"/>
        <w:rPr>
          <w:rFonts w:ascii="Arial" w:hAnsi="Arial" w:cs="Arial"/>
          <w:b/>
          <w:bCs/>
          <w:i/>
          <w:iCs/>
        </w:rPr>
      </w:pPr>
      <w:r w:rsidRPr="001D633F">
        <w:rPr>
          <w:rFonts w:ascii="Arial" w:hAnsi="Arial" w:cs="Arial"/>
          <w:b/>
          <w:bCs/>
          <w:i/>
          <w:iCs/>
        </w:rPr>
        <w:t xml:space="preserve">Accredited member of </w:t>
      </w:r>
      <w:proofErr w:type="spellStart"/>
      <w:r w:rsidRPr="001D633F">
        <w:rPr>
          <w:rFonts w:ascii="Arial" w:hAnsi="Arial" w:cs="Arial"/>
          <w:b/>
          <w:bCs/>
          <w:i/>
          <w:iCs/>
        </w:rPr>
        <w:t>ASAPA</w:t>
      </w:r>
      <w:proofErr w:type="spellEnd"/>
    </w:p>
    <w:p w:rsidR="00593AB7" w:rsidRPr="001D633F" w:rsidRDefault="007D3FB2" w:rsidP="00BB00C9">
      <w:pPr>
        <w:tabs>
          <w:tab w:val="center" w:pos="3729"/>
        </w:tabs>
        <w:ind w:firstLine="720"/>
        <w:jc w:val="center"/>
        <w:rPr>
          <w:rFonts w:ascii="Arial" w:hAnsi="Arial" w:cs="Arial"/>
          <w:b/>
          <w:bCs/>
          <w:i/>
          <w:iCs/>
        </w:rPr>
      </w:pPr>
      <w:r w:rsidRPr="001D633F">
        <w:rPr>
          <w:rFonts w:ascii="Arial" w:hAnsi="Arial" w:cs="Arial"/>
          <w:b/>
          <w:bCs/>
          <w:i/>
          <w:iCs/>
        </w:rPr>
        <w:t>Accredited</w:t>
      </w:r>
      <w:r w:rsidR="000F519A" w:rsidRPr="001D633F">
        <w:rPr>
          <w:rFonts w:ascii="Arial" w:hAnsi="Arial" w:cs="Arial"/>
          <w:b/>
          <w:bCs/>
          <w:i/>
          <w:iCs/>
        </w:rPr>
        <w:t xml:space="preserve"> member of </w:t>
      </w:r>
      <w:proofErr w:type="spellStart"/>
      <w:r w:rsidR="000F519A" w:rsidRPr="001D633F">
        <w:rPr>
          <w:rFonts w:ascii="Arial" w:hAnsi="Arial" w:cs="Arial"/>
          <w:b/>
          <w:bCs/>
          <w:i/>
          <w:iCs/>
        </w:rPr>
        <w:t>SASCH</w:t>
      </w:r>
      <w:proofErr w:type="spellEnd"/>
    </w:p>
    <w:p w:rsidR="00A76AE4" w:rsidRPr="001D633F" w:rsidRDefault="00A76AE4" w:rsidP="00BB00C9">
      <w:pPr>
        <w:tabs>
          <w:tab w:val="left" w:pos="3240"/>
          <w:tab w:val="center" w:pos="3729"/>
        </w:tabs>
        <w:ind w:firstLine="720"/>
        <w:jc w:val="center"/>
        <w:rPr>
          <w:rFonts w:ascii="Arial" w:hAnsi="Arial" w:cs="Arial"/>
          <w:b/>
          <w:bCs/>
          <w:i/>
          <w:iCs/>
        </w:rPr>
      </w:pPr>
    </w:p>
    <w:p w:rsidR="000F519A" w:rsidRPr="001D633F" w:rsidRDefault="000F519A" w:rsidP="00BB00C9">
      <w:pPr>
        <w:tabs>
          <w:tab w:val="left" w:pos="3240"/>
          <w:tab w:val="center" w:pos="3729"/>
        </w:tabs>
        <w:ind w:firstLine="720"/>
        <w:jc w:val="center"/>
        <w:rPr>
          <w:rFonts w:ascii="Arial" w:hAnsi="Arial" w:cs="Arial"/>
          <w:b/>
          <w:bCs/>
          <w:i/>
          <w:iCs/>
        </w:rPr>
      </w:pPr>
    </w:p>
    <w:p w:rsidR="000F519A" w:rsidRPr="001D633F" w:rsidRDefault="00CA5D9F" w:rsidP="00BB00C9">
      <w:pPr>
        <w:tabs>
          <w:tab w:val="left" w:pos="3240"/>
          <w:tab w:val="center" w:pos="3729"/>
        </w:tabs>
        <w:ind w:firstLine="720"/>
        <w:jc w:val="center"/>
        <w:rPr>
          <w:rFonts w:ascii="Arial" w:hAnsi="Arial" w:cs="Arial"/>
          <w:b/>
          <w:bCs/>
          <w:i/>
          <w:iCs/>
        </w:rPr>
      </w:pPr>
      <w:r>
        <w:rPr>
          <w:rFonts w:ascii="Arial" w:hAnsi="Arial" w:cs="Arial"/>
          <w:b/>
          <w:bCs/>
          <w:i/>
          <w:iCs/>
        </w:rPr>
        <w:t xml:space="preserve">December </w:t>
      </w:r>
      <w:r w:rsidR="000F519A" w:rsidRPr="001D633F">
        <w:rPr>
          <w:rFonts w:ascii="Arial" w:hAnsi="Arial" w:cs="Arial"/>
          <w:b/>
          <w:bCs/>
          <w:i/>
          <w:iCs/>
        </w:rPr>
        <w:t>201</w:t>
      </w:r>
      <w:r w:rsidR="007D3FB2" w:rsidRPr="001D633F">
        <w:rPr>
          <w:rFonts w:ascii="Arial" w:hAnsi="Arial" w:cs="Arial"/>
          <w:b/>
          <w:bCs/>
          <w:i/>
          <w:iCs/>
        </w:rPr>
        <w:t>4</w:t>
      </w:r>
    </w:p>
    <w:p w:rsidR="00956EF5" w:rsidRPr="001D633F" w:rsidRDefault="00956EF5" w:rsidP="00BB00C9">
      <w:pPr>
        <w:tabs>
          <w:tab w:val="left" w:pos="3240"/>
          <w:tab w:val="center" w:pos="3729"/>
        </w:tabs>
        <w:ind w:firstLine="720"/>
        <w:jc w:val="center"/>
        <w:rPr>
          <w:rFonts w:ascii="Arial" w:hAnsi="Arial" w:cs="Arial"/>
          <w:b/>
          <w:bCs/>
          <w:i/>
          <w:iCs/>
        </w:rPr>
      </w:pPr>
    </w:p>
    <w:p w:rsidR="00BB00C9" w:rsidRPr="001D633F" w:rsidRDefault="00BB00C9" w:rsidP="00BB00C9">
      <w:pPr>
        <w:tabs>
          <w:tab w:val="left" w:pos="3240"/>
          <w:tab w:val="center" w:pos="3729"/>
        </w:tabs>
        <w:ind w:firstLine="720"/>
        <w:jc w:val="center"/>
        <w:rPr>
          <w:rFonts w:ascii="Arial" w:hAnsi="Arial" w:cs="Arial"/>
          <w:b/>
          <w:bCs/>
          <w:i/>
          <w:iCs/>
        </w:rPr>
      </w:pPr>
    </w:p>
    <w:p w:rsidR="000F519A" w:rsidRPr="001D633F" w:rsidRDefault="000F519A" w:rsidP="00BB00C9">
      <w:pPr>
        <w:tabs>
          <w:tab w:val="left" w:pos="3240"/>
          <w:tab w:val="center" w:pos="3729"/>
        </w:tabs>
        <w:ind w:firstLine="720"/>
        <w:jc w:val="center"/>
        <w:rPr>
          <w:rFonts w:ascii="Arial" w:hAnsi="Arial" w:cs="Arial"/>
          <w:b/>
          <w:bCs/>
          <w:i/>
          <w:iCs/>
        </w:rPr>
      </w:pPr>
    </w:p>
    <w:p w:rsidR="00BB00C9" w:rsidRPr="001D633F" w:rsidRDefault="00BB00C9" w:rsidP="00BB00C9">
      <w:pPr>
        <w:tabs>
          <w:tab w:val="left" w:pos="3240"/>
          <w:tab w:val="center" w:pos="3729"/>
        </w:tabs>
        <w:ind w:firstLine="720"/>
        <w:jc w:val="center"/>
        <w:rPr>
          <w:rFonts w:ascii="Arial" w:hAnsi="Arial" w:cs="Arial"/>
          <w:sz w:val="20"/>
          <w:szCs w:val="20"/>
          <w:lang w:val="en-GB"/>
        </w:rPr>
      </w:pPr>
      <w:r w:rsidRPr="001D633F">
        <w:rPr>
          <w:rFonts w:ascii="Arial" w:hAnsi="Arial" w:cs="Arial"/>
          <w:sz w:val="20"/>
          <w:szCs w:val="20"/>
          <w:lang w:val="en-GB"/>
        </w:rPr>
        <w:t>Archaetnos</w:t>
      </w:r>
    </w:p>
    <w:p w:rsidR="00BB00C9" w:rsidRPr="001D633F" w:rsidRDefault="00BB00C9" w:rsidP="00BB00C9">
      <w:pPr>
        <w:tabs>
          <w:tab w:val="left" w:pos="3240"/>
          <w:tab w:val="center" w:pos="3729"/>
        </w:tabs>
        <w:ind w:firstLine="720"/>
        <w:jc w:val="center"/>
        <w:rPr>
          <w:rFonts w:ascii="Arial" w:hAnsi="Arial" w:cs="Arial"/>
          <w:sz w:val="20"/>
          <w:szCs w:val="20"/>
          <w:lang w:val="en-GB"/>
        </w:rPr>
      </w:pPr>
      <w:r w:rsidRPr="001D633F">
        <w:rPr>
          <w:rFonts w:ascii="Arial" w:hAnsi="Arial" w:cs="Arial"/>
          <w:sz w:val="20"/>
          <w:szCs w:val="20"/>
          <w:lang w:val="en-GB"/>
        </w:rPr>
        <w:t xml:space="preserve">P.O. Box </w:t>
      </w:r>
      <w:r w:rsidR="00787258" w:rsidRPr="001D633F">
        <w:rPr>
          <w:rFonts w:ascii="Arial" w:hAnsi="Arial" w:cs="Arial"/>
          <w:sz w:val="20"/>
          <w:szCs w:val="20"/>
          <w:lang w:val="en-GB"/>
        </w:rPr>
        <w:t>55</w:t>
      </w:r>
    </w:p>
    <w:p w:rsidR="00BB00C9" w:rsidRPr="001D633F" w:rsidRDefault="00787258" w:rsidP="00BB00C9">
      <w:pPr>
        <w:tabs>
          <w:tab w:val="left" w:pos="3240"/>
          <w:tab w:val="center" w:pos="3729"/>
        </w:tabs>
        <w:ind w:firstLine="720"/>
        <w:jc w:val="center"/>
        <w:rPr>
          <w:rFonts w:ascii="Arial" w:hAnsi="Arial" w:cs="Arial"/>
          <w:sz w:val="20"/>
          <w:szCs w:val="20"/>
          <w:lang w:val="en-GB"/>
        </w:rPr>
      </w:pPr>
      <w:proofErr w:type="spellStart"/>
      <w:r w:rsidRPr="001D633F">
        <w:rPr>
          <w:rFonts w:ascii="Arial" w:hAnsi="Arial" w:cs="Arial"/>
          <w:sz w:val="20"/>
          <w:szCs w:val="20"/>
          <w:lang w:val="en-GB"/>
        </w:rPr>
        <w:t>GROENKLOOF</w:t>
      </w:r>
      <w:proofErr w:type="spellEnd"/>
    </w:p>
    <w:p w:rsidR="00956EF5" w:rsidRPr="001D633F" w:rsidRDefault="00BB00C9" w:rsidP="00BB00C9">
      <w:pPr>
        <w:tabs>
          <w:tab w:val="left" w:pos="3240"/>
          <w:tab w:val="center" w:pos="3729"/>
        </w:tabs>
        <w:ind w:firstLine="720"/>
        <w:jc w:val="center"/>
        <w:rPr>
          <w:rFonts w:ascii="Arial" w:hAnsi="Arial" w:cs="Arial"/>
          <w:sz w:val="20"/>
          <w:szCs w:val="20"/>
          <w:lang w:val="en-GB"/>
        </w:rPr>
      </w:pPr>
      <w:r w:rsidRPr="001D633F">
        <w:rPr>
          <w:rFonts w:ascii="Arial" w:hAnsi="Arial" w:cs="Arial"/>
          <w:sz w:val="20"/>
          <w:szCs w:val="20"/>
          <w:lang w:val="en-GB"/>
        </w:rPr>
        <w:t>00</w:t>
      </w:r>
      <w:r w:rsidR="00787258" w:rsidRPr="001D633F">
        <w:rPr>
          <w:rFonts w:ascii="Arial" w:hAnsi="Arial" w:cs="Arial"/>
          <w:sz w:val="20"/>
          <w:szCs w:val="20"/>
          <w:lang w:val="en-GB"/>
        </w:rPr>
        <w:t>27</w:t>
      </w:r>
    </w:p>
    <w:p w:rsidR="00BB00C9" w:rsidRPr="001D633F" w:rsidRDefault="00BB00C9" w:rsidP="00BB00C9">
      <w:pPr>
        <w:tabs>
          <w:tab w:val="left" w:pos="3240"/>
          <w:tab w:val="center" w:pos="3729"/>
        </w:tabs>
        <w:ind w:firstLine="720"/>
        <w:jc w:val="center"/>
        <w:rPr>
          <w:rFonts w:ascii="Arial" w:hAnsi="Arial" w:cs="Arial"/>
          <w:sz w:val="20"/>
          <w:szCs w:val="20"/>
          <w:lang w:val="en-GB"/>
        </w:rPr>
      </w:pPr>
      <w:r w:rsidRPr="001D633F">
        <w:rPr>
          <w:rFonts w:ascii="Arial" w:hAnsi="Arial" w:cs="Arial"/>
          <w:sz w:val="20"/>
          <w:szCs w:val="20"/>
          <w:lang w:val="en-GB"/>
        </w:rPr>
        <w:t xml:space="preserve">Tel: </w:t>
      </w:r>
      <w:r w:rsidRPr="001D633F">
        <w:rPr>
          <w:rFonts w:ascii="Arial" w:hAnsi="Arial" w:cs="Arial"/>
          <w:b/>
          <w:sz w:val="20"/>
          <w:szCs w:val="20"/>
          <w:lang w:val="en-GB"/>
        </w:rPr>
        <w:t>083 2916104</w:t>
      </w:r>
    </w:p>
    <w:p w:rsidR="00BB00C9" w:rsidRPr="001D633F" w:rsidRDefault="00BB00C9" w:rsidP="00BB00C9">
      <w:pPr>
        <w:tabs>
          <w:tab w:val="left" w:pos="3240"/>
          <w:tab w:val="center" w:pos="3729"/>
        </w:tabs>
        <w:ind w:firstLine="720"/>
        <w:jc w:val="center"/>
        <w:rPr>
          <w:rFonts w:ascii="Arial" w:hAnsi="Arial" w:cs="Arial"/>
          <w:sz w:val="20"/>
          <w:szCs w:val="20"/>
          <w:lang w:val="en-GB"/>
        </w:rPr>
      </w:pPr>
      <w:r w:rsidRPr="001D633F">
        <w:rPr>
          <w:rFonts w:ascii="Arial" w:hAnsi="Arial" w:cs="Arial"/>
          <w:sz w:val="20"/>
          <w:szCs w:val="20"/>
          <w:lang w:val="en-GB"/>
        </w:rPr>
        <w:t>Fax: 086 520 4173</w:t>
      </w:r>
    </w:p>
    <w:p w:rsidR="00956EF5" w:rsidRPr="001D633F" w:rsidRDefault="00BB00C9" w:rsidP="00BB00C9">
      <w:pPr>
        <w:tabs>
          <w:tab w:val="left" w:pos="3240"/>
          <w:tab w:val="center" w:pos="3729"/>
        </w:tabs>
        <w:ind w:firstLine="720"/>
        <w:jc w:val="center"/>
        <w:rPr>
          <w:rFonts w:ascii="Arial" w:hAnsi="Arial" w:cs="Arial"/>
          <w:sz w:val="20"/>
          <w:lang w:val="en-GB"/>
        </w:rPr>
      </w:pPr>
      <w:r w:rsidRPr="001D633F">
        <w:rPr>
          <w:rFonts w:ascii="Arial" w:hAnsi="Arial" w:cs="Arial"/>
          <w:sz w:val="20"/>
          <w:szCs w:val="20"/>
          <w:lang w:val="en-GB"/>
        </w:rPr>
        <w:t>E-mail: antonv@archaetnos.co.za</w:t>
      </w:r>
    </w:p>
    <w:p w:rsidR="00956EF5" w:rsidRPr="001D633F" w:rsidRDefault="00956EF5">
      <w:pPr>
        <w:tabs>
          <w:tab w:val="center" w:pos="5386"/>
        </w:tabs>
        <w:jc w:val="center"/>
        <w:rPr>
          <w:rFonts w:ascii="Arial" w:hAnsi="Arial" w:cs="Arial"/>
          <w:sz w:val="20"/>
          <w:lang w:val="en-GB"/>
        </w:rPr>
      </w:pPr>
    </w:p>
    <w:p w:rsidR="006F676D" w:rsidRPr="001D633F" w:rsidRDefault="006F676D">
      <w:pPr>
        <w:tabs>
          <w:tab w:val="center" w:pos="5386"/>
        </w:tabs>
        <w:jc w:val="center"/>
        <w:rPr>
          <w:rFonts w:ascii="Arial" w:hAnsi="Arial" w:cs="Arial"/>
          <w:sz w:val="20"/>
          <w:lang w:val="en-GB"/>
        </w:rPr>
      </w:pPr>
    </w:p>
    <w:p w:rsidR="006F676D" w:rsidRPr="001D633F" w:rsidRDefault="006F676D">
      <w:pPr>
        <w:tabs>
          <w:tab w:val="center" w:pos="5386"/>
        </w:tabs>
        <w:jc w:val="center"/>
        <w:rPr>
          <w:rFonts w:ascii="Arial" w:hAnsi="Arial" w:cs="Arial"/>
          <w:sz w:val="20"/>
          <w:lang w:val="en-GB"/>
        </w:rPr>
      </w:pPr>
    </w:p>
    <w:p w:rsidR="00956EF5" w:rsidRPr="001D633F" w:rsidRDefault="00956EF5">
      <w:pPr>
        <w:tabs>
          <w:tab w:val="center" w:pos="5386"/>
        </w:tabs>
        <w:jc w:val="center"/>
        <w:rPr>
          <w:rFonts w:ascii="Arial" w:hAnsi="Arial" w:cs="Arial"/>
          <w:sz w:val="20"/>
          <w:lang w:val="en-GB"/>
        </w:rPr>
      </w:pPr>
      <w:r w:rsidRPr="001D633F">
        <w:rPr>
          <w:rFonts w:ascii="Arial" w:hAnsi="Arial" w:cs="Arial"/>
          <w:sz w:val="20"/>
          <w:lang w:val="en-GB"/>
        </w:rPr>
        <w:t xml:space="preserve">Member: AC van Vollenhoven BA, BA (Hons), </w:t>
      </w:r>
      <w:proofErr w:type="spellStart"/>
      <w:r w:rsidRPr="001D633F">
        <w:rPr>
          <w:rFonts w:ascii="Arial" w:hAnsi="Arial" w:cs="Arial"/>
          <w:sz w:val="20"/>
          <w:lang w:val="en-GB"/>
        </w:rPr>
        <w:t>DTO</w:t>
      </w:r>
      <w:proofErr w:type="spellEnd"/>
      <w:r w:rsidRPr="001D633F">
        <w:rPr>
          <w:rFonts w:ascii="Arial" w:hAnsi="Arial" w:cs="Arial"/>
          <w:sz w:val="20"/>
          <w:lang w:val="en-GB"/>
        </w:rPr>
        <w:t xml:space="preserve">, </w:t>
      </w:r>
      <w:proofErr w:type="spellStart"/>
      <w:r w:rsidRPr="001D633F">
        <w:rPr>
          <w:rFonts w:ascii="Arial" w:hAnsi="Arial" w:cs="Arial"/>
          <w:sz w:val="20"/>
          <w:lang w:val="en-GB"/>
        </w:rPr>
        <w:t>NDM</w:t>
      </w:r>
      <w:proofErr w:type="spellEnd"/>
      <w:r w:rsidRPr="001D633F">
        <w:rPr>
          <w:rFonts w:ascii="Arial" w:hAnsi="Arial" w:cs="Arial"/>
          <w:sz w:val="20"/>
          <w:lang w:val="en-GB"/>
        </w:rPr>
        <w:t>, MA (Archaeology) [UP], MA (Culture History) [US], DPhil (Archaeology) [UP]</w:t>
      </w:r>
      <w:r w:rsidR="00197E99" w:rsidRPr="001D633F">
        <w:rPr>
          <w:rFonts w:ascii="Arial" w:hAnsi="Arial" w:cs="Arial"/>
          <w:sz w:val="20"/>
          <w:lang w:val="en-GB"/>
        </w:rPr>
        <w:t>, Man Dip [TUT]</w:t>
      </w:r>
      <w:r w:rsidR="00923B5A" w:rsidRPr="001D633F">
        <w:rPr>
          <w:rFonts w:ascii="Arial" w:hAnsi="Arial" w:cs="Arial"/>
          <w:sz w:val="20"/>
          <w:lang w:val="en-GB"/>
        </w:rPr>
        <w:t>, D Phil (History) [US]</w:t>
      </w:r>
    </w:p>
    <w:p w:rsidR="00956EF5" w:rsidRPr="000F519A" w:rsidRDefault="00956EF5">
      <w:pPr>
        <w:tabs>
          <w:tab w:val="center" w:pos="5386"/>
        </w:tabs>
        <w:jc w:val="center"/>
        <w:rPr>
          <w:rFonts w:ascii="Arial" w:hAnsi="Arial" w:cs="Arial"/>
          <w:sz w:val="20"/>
          <w:lang w:val="en-GB"/>
        </w:rPr>
      </w:pPr>
    </w:p>
    <w:p w:rsidR="00480C50" w:rsidRPr="000F519A" w:rsidRDefault="00480C50" w:rsidP="00480C50">
      <w:pPr>
        <w:ind w:firstLine="720"/>
        <w:jc w:val="center"/>
        <w:rPr>
          <w:rFonts w:ascii="Arial" w:hAnsi="Arial" w:cs="Arial"/>
          <w:lang w:val="en-GB"/>
        </w:rPr>
      </w:pPr>
    </w:p>
    <w:p w:rsidR="00480C50" w:rsidRPr="000F519A" w:rsidRDefault="00480C50" w:rsidP="00480C50">
      <w:pPr>
        <w:ind w:firstLine="720"/>
        <w:jc w:val="center"/>
        <w:rPr>
          <w:rFonts w:ascii="Arial" w:hAnsi="Arial" w:cs="Arial"/>
          <w:lang w:val="en-GB"/>
        </w:rPr>
      </w:pPr>
    </w:p>
    <w:p w:rsidR="00480C50" w:rsidRPr="000F519A" w:rsidRDefault="00480C50" w:rsidP="00480C50">
      <w:pPr>
        <w:ind w:firstLine="720"/>
        <w:jc w:val="center"/>
        <w:rPr>
          <w:rFonts w:ascii="Arial" w:hAnsi="Arial" w:cs="Arial"/>
          <w:lang w:val="en-GB"/>
        </w:rPr>
      </w:pPr>
    </w:p>
    <w:p w:rsidR="00480C50" w:rsidRPr="000F519A" w:rsidRDefault="00480C50" w:rsidP="00480C50">
      <w:pPr>
        <w:ind w:firstLine="720"/>
        <w:jc w:val="center"/>
        <w:rPr>
          <w:rFonts w:ascii="Arial" w:hAnsi="Arial" w:cs="Arial"/>
          <w:lang w:val="en-GB"/>
        </w:rPr>
      </w:pPr>
    </w:p>
    <w:p w:rsidR="00480C50" w:rsidRPr="000F519A" w:rsidRDefault="00480C50" w:rsidP="00480C50">
      <w:pPr>
        <w:ind w:firstLine="720"/>
        <w:jc w:val="center"/>
        <w:rPr>
          <w:rFonts w:ascii="Arial" w:hAnsi="Arial" w:cs="Arial"/>
          <w:lang w:val="en-GB"/>
        </w:rPr>
      </w:pPr>
    </w:p>
    <w:p w:rsidR="00480C50" w:rsidRPr="000F519A" w:rsidRDefault="00480C50" w:rsidP="00480C50">
      <w:pPr>
        <w:ind w:firstLine="720"/>
        <w:jc w:val="center"/>
        <w:rPr>
          <w:rFonts w:ascii="Arial" w:hAnsi="Arial" w:cs="Arial"/>
          <w:lang w:val="en-GB"/>
        </w:rPr>
      </w:pPr>
    </w:p>
    <w:p w:rsidR="000F519A" w:rsidRPr="00376AB2" w:rsidRDefault="000F519A" w:rsidP="000F519A">
      <w:pPr>
        <w:ind w:firstLine="720"/>
        <w:jc w:val="center"/>
        <w:rPr>
          <w:rFonts w:ascii="Arial" w:hAnsi="Arial" w:cs="Arial"/>
          <w:b/>
          <w:lang w:val="en-ZA"/>
        </w:rPr>
      </w:pPr>
      <w:r w:rsidRPr="00CA1AFF">
        <w:rPr>
          <w:rFonts w:ascii="Arial" w:hAnsi="Arial" w:cs="Arial"/>
          <w:b/>
          <w:lang w:val="en-GB"/>
        </w:rPr>
        <w:t>©Copyright</w:t>
      </w:r>
    </w:p>
    <w:p w:rsidR="000F519A" w:rsidRPr="00CA1AFF" w:rsidRDefault="000F519A" w:rsidP="000F519A">
      <w:pPr>
        <w:ind w:firstLine="720"/>
        <w:jc w:val="center"/>
        <w:rPr>
          <w:rFonts w:ascii="Arial" w:hAnsi="Arial" w:cs="Arial"/>
          <w:b/>
          <w:lang w:val="en-GB"/>
        </w:rPr>
      </w:pPr>
      <w:r w:rsidRPr="00CA1AFF">
        <w:rPr>
          <w:rFonts w:ascii="Arial" w:hAnsi="Arial" w:cs="Arial"/>
          <w:b/>
          <w:lang w:val="en-GB"/>
        </w:rPr>
        <w:t>Archaetnos</w:t>
      </w:r>
    </w:p>
    <w:p w:rsidR="000F519A" w:rsidRPr="00CA1AFF" w:rsidRDefault="000F519A" w:rsidP="000F519A">
      <w:pPr>
        <w:ind w:firstLine="720"/>
        <w:jc w:val="center"/>
        <w:rPr>
          <w:rFonts w:ascii="Arial" w:hAnsi="Arial" w:cs="Arial"/>
          <w:b/>
          <w:lang w:val="en-GB"/>
        </w:rPr>
      </w:pPr>
      <w:r w:rsidRPr="00CA1AFF">
        <w:rPr>
          <w:rFonts w:ascii="Arial" w:hAnsi="Arial" w:cs="Arial"/>
          <w:b/>
          <w:lang w:val="en-GB"/>
        </w:rPr>
        <w:t>The information contained in this report is the sole intellectual property of Archaetnos CC</w:t>
      </w:r>
      <w:proofErr w:type="gramStart"/>
      <w:r w:rsidRPr="00CA1AFF">
        <w:rPr>
          <w:rFonts w:ascii="Arial" w:hAnsi="Arial" w:cs="Arial"/>
          <w:b/>
          <w:lang w:val="en-GB"/>
        </w:rPr>
        <w:t xml:space="preserve">. </w:t>
      </w:r>
      <w:proofErr w:type="gramEnd"/>
      <w:r w:rsidRPr="00CA1AFF">
        <w:rPr>
          <w:rFonts w:ascii="Arial" w:hAnsi="Arial" w:cs="Arial"/>
          <w:b/>
          <w:lang w:val="en-GB"/>
        </w:rPr>
        <w:t>It may only be used for the purposes it was commissioned for by the client.</w:t>
      </w:r>
    </w:p>
    <w:p w:rsidR="000F519A" w:rsidRPr="00CA1AFF" w:rsidRDefault="000F519A" w:rsidP="000F519A">
      <w:pPr>
        <w:rPr>
          <w:rStyle w:val="Strong"/>
          <w:rFonts w:ascii="Arial" w:hAnsi="Arial" w:cs="Arial"/>
        </w:rPr>
      </w:pPr>
    </w:p>
    <w:p w:rsidR="000F519A" w:rsidRPr="00CA1AFF" w:rsidRDefault="000F519A" w:rsidP="000F519A">
      <w:pPr>
        <w:rPr>
          <w:rStyle w:val="Strong"/>
          <w:rFonts w:ascii="Arial" w:hAnsi="Arial" w:cs="Arial"/>
        </w:rPr>
      </w:pPr>
    </w:p>
    <w:p w:rsidR="000F519A" w:rsidRPr="00CA1AFF" w:rsidRDefault="000F519A" w:rsidP="000F519A">
      <w:pPr>
        <w:rPr>
          <w:rStyle w:val="Strong"/>
          <w:rFonts w:ascii="Arial" w:hAnsi="Arial" w:cs="Arial"/>
        </w:rPr>
      </w:pPr>
    </w:p>
    <w:p w:rsidR="000F519A" w:rsidRPr="00CA1AFF" w:rsidRDefault="000F519A" w:rsidP="000F519A">
      <w:pPr>
        <w:rPr>
          <w:rStyle w:val="Strong"/>
          <w:rFonts w:ascii="Arial" w:hAnsi="Arial" w:cs="Arial"/>
        </w:rPr>
      </w:pPr>
    </w:p>
    <w:p w:rsidR="000F519A" w:rsidRPr="00CA1AFF" w:rsidRDefault="000F519A" w:rsidP="000F519A">
      <w:pPr>
        <w:rPr>
          <w:rStyle w:val="Strong"/>
          <w:rFonts w:ascii="Arial" w:hAnsi="Arial" w:cs="Arial"/>
        </w:rPr>
      </w:pPr>
    </w:p>
    <w:p w:rsidR="000F519A" w:rsidRPr="00CA1AFF" w:rsidRDefault="000F519A" w:rsidP="000F519A">
      <w:pPr>
        <w:jc w:val="center"/>
        <w:rPr>
          <w:rStyle w:val="Strong"/>
          <w:rFonts w:ascii="Arial" w:hAnsi="Arial" w:cs="Arial"/>
        </w:rPr>
      </w:pPr>
      <w:r w:rsidRPr="00CA1AFF">
        <w:rPr>
          <w:rStyle w:val="Strong"/>
          <w:rFonts w:ascii="Arial" w:hAnsi="Arial" w:cs="Arial"/>
        </w:rPr>
        <w:t>DISCLAIMER:</w:t>
      </w:r>
    </w:p>
    <w:p w:rsidR="000F519A" w:rsidRPr="00CA1AFF" w:rsidRDefault="000F519A" w:rsidP="000F519A">
      <w:pPr>
        <w:jc w:val="center"/>
        <w:rPr>
          <w:rStyle w:val="Strong"/>
          <w:rFonts w:ascii="Arial" w:hAnsi="Arial" w:cs="Arial"/>
        </w:rPr>
      </w:pPr>
    </w:p>
    <w:p w:rsidR="000F519A" w:rsidRPr="00CA1AFF" w:rsidRDefault="000F519A" w:rsidP="000F519A">
      <w:pPr>
        <w:jc w:val="center"/>
        <w:rPr>
          <w:rFonts w:ascii="Arial" w:hAnsi="Arial" w:cs="Arial"/>
        </w:rPr>
      </w:pPr>
      <w:r w:rsidRPr="00CA1AFF">
        <w:rPr>
          <w:rStyle w:val="Strong"/>
          <w:rFonts w:ascii="Arial" w:hAnsi="Arial" w:cs="Arial"/>
        </w:rPr>
        <w:t>Although all possible care is taken to identify all sites of cultural importance during the survey of study areas, the nature of archaeological and historical sites are as such that it always is possible that hidden or subterranean sites could be overlooked during the study. Archaetnos and its personnel will not be held liable for such oversights or for costs incurred as a result thereof.</w:t>
      </w:r>
    </w:p>
    <w:p w:rsidR="000F519A" w:rsidRPr="00CA1AFF" w:rsidRDefault="000F519A" w:rsidP="000F519A">
      <w:pPr>
        <w:rPr>
          <w:rFonts w:ascii="Arial" w:hAnsi="Arial" w:cs="Arial"/>
        </w:rPr>
      </w:pPr>
      <w:r w:rsidRPr="00CA1AFF">
        <w:rPr>
          <w:rFonts w:ascii="Arial" w:hAnsi="Arial" w:cs="Arial"/>
        </w:rPr>
        <w:t> </w:t>
      </w:r>
    </w:p>
    <w:p w:rsidR="000F519A" w:rsidRPr="00CA1AFF" w:rsidRDefault="000F519A" w:rsidP="000F519A">
      <w:pPr>
        <w:rPr>
          <w:rFonts w:ascii="Arial" w:hAnsi="Arial" w:cs="Arial"/>
        </w:rPr>
      </w:pPr>
    </w:p>
    <w:p w:rsidR="000F519A" w:rsidRPr="00CA1AFF" w:rsidRDefault="000F519A" w:rsidP="000F519A">
      <w:pPr>
        <w:rPr>
          <w:rFonts w:ascii="Arial" w:hAnsi="Arial" w:cs="Arial"/>
        </w:rPr>
      </w:pPr>
    </w:p>
    <w:p w:rsidR="000F519A" w:rsidRPr="00CA1AFF" w:rsidRDefault="000F519A" w:rsidP="000F519A">
      <w:pPr>
        <w:jc w:val="center"/>
        <w:rPr>
          <w:rFonts w:ascii="Arial" w:hAnsi="Arial" w:cs="Arial"/>
          <w:b/>
        </w:rPr>
      </w:pPr>
      <w:r w:rsidRPr="00CA1AFF">
        <w:rPr>
          <w:rFonts w:ascii="Arial" w:hAnsi="Arial" w:cs="Arial"/>
          <w:b/>
        </w:rPr>
        <w:t>The South African Heritage Resources Agency (SAHRA) or one of its subsidiary bodies needs to comment on this report and clients are advised not to proceed with any action before receiving these.  It is the responsibility of the client to submit the report to the relevant heritage authority.</w:t>
      </w:r>
    </w:p>
    <w:p w:rsidR="00480C50" w:rsidRPr="000F519A" w:rsidRDefault="00480C50" w:rsidP="00480C50">
      <w:pPr>
        <w:rPr>
          <w:rFonts w:ascii="Arial" w:hAnsi="Arial" w:cs="Arial"/>
        </w:rPr>
      </w:pPr>
    </w:p>
    <w:p w:rsidR="00956EF5" w:rsidRPr="000F519A" w:rsidRDefault="00956EF5">
      <w:pPr>
        <w:ind w:firstLine="720"/>
        <w:jc w:val="center"/>
        <w:rPr>
          <w:rFonts w:ascii="Arial" w:hAnsi="Arial" w:cs="Arial"/>
          <w:b/>
          <w:bCs/>
        </w:rPr>
      </w:pPr>
      <w:r w:rsidRPr="000F519A">
        <w:rPr>
          <w:rFonts w:ascii="Arial" w:hAnsi="Arial" w:cs="Arial"/>
          <w:lang w:val="en-GB"/>
        </w:rPr>
        <w:br w:type="page"/>
      </w:r>
      <w:r w:rsidR="00D10C34">
        <w:rPr>
          <w:rFonts w:ascii="Arial" w:hAnsi="Arial" w:cs="Arial"/>
          <w:noProof/>
          <w:lang w:val="en-ZA" w:eastAsia="en-ZA"/>
        </w:rPr>
        <mc:AlternateContent>
          <mc:Choice Requires="wps">
            <w:drawing>
              <wp:anchor distT="0" distB="0" distL="114300" distR="114300" simplePos="0" relativeHeight="251656704" behindDoc="0" locked="0" layoutInCell="0" allowOverlap="1">
                <wp:simplePos x="0" y="0"/>
                <wp:positionH relativeFrom="margin">
                  <wp:posOffset>388620</wp:posOffset>
                </wp:positionH>
                <wp:positionV relativeFrom="page">
                  <wp:posOffset>-914400</wp:posOffset>
                </wp:positionV>
                <wp:extent cx="4499610" cy="653415"/>
                <wp:effectExtent l="7620" t="9525" r="7620"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653415"/>
                        </a:xfrm>
                        <a:prstGeom prst="rect">
                          <a:avLst/>
                        </a:prstGeom>
                        <a:solidFill>
                          <a:srgbClr val="FFFFFF"/>
                        </a:solidFill>
                        <a:ln w="14478" cmpd="dbl">
                          <a:solidFill>
                            <a:srgbClr val="000000"/>
                          </a:solidFill>
                          <a:miter lim="800000"/>
                          <a:headEnd/>
                          <a:tailEnd/>
                        </a:ln>
                      </wps:spPr>
                      <wps:txbx>
                        <w:txbxContent>
                          <w:p w:rsidR="00376AB2" w:rsidRDefault="00376A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6pt;margin-top:-1in;width:354.3pt;height:51.4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" o:allowincell="f" strokeweight="1.14pt">
                <v:stroke linestyle="thinThin"/>
                <v:textbox>
                  <w:txbxContent>
                    <w:p w:rsidR="00376AB2" w:rsidRDefault="00376AB2"/>
                  </w:txbxContent>
                </v:textbox>
                <w10:wrap anchorx="margin" anchory="page"/>
              </v:shape>
            </w:pict>
          </mc:Fallback>
        </mc:AlternateContent>
      </w:r>
    </w:p>
    <w:p w:rsidR="00956EF5" w:rsidRPr="000F519A" w:rsidRDefault="00D10C34">
      <w:pPr>
        <w:jc w:val="center"/>
        <w:rPr>
          <w:rFonts w:ascii="Arial" w:hAnsi="Arial" w:cs="Arial"/>
          <w:b/>
          <w:bCs/>
        </w:rPr>
      </w:pPr>
      <w:r>
        <w:rPr>
          <w:rFonts w:ascii="Arial" w:hAnsi="Arial" w:cs="Arial"/>
          <w:noProof/>
          <w:lang w:val="en-ZA" w:eastAsia="en-ZA"/>
        </w:rPr>
        <w:lastRenderedPageBreak/>
        <mc:AlternateContent>
          <mc:Choice Requires="wps">
            <w:drawing>
              <wp:anchor distT="0" distB="0" distL="114300" distR="114300" simplePos="0" relativeHeight="251657728" behindDoc="0" locked="0" layoutInCell="1" allowOverlap="1">
                <wp:simplePos x="0" y="0"/>
                <wp:positionH relativeFrom="margin">
                  <wp:posOffset>1828800</wp:posOffset>
                </wp:positionH>
                <wp:positionV relativeFrom="paragraph">
                  <wp:posOffset>-121920</wp:posOffset>
                </wp:positionV>
                <wp:extent cx="1257300" cy="289560"/>
                <wp:effectExtent l="9525" t="11430" r="9525" b="1333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89560"/>
                        </a:xfrm>
                        <a:prstGeom prst="rect">
                          <a:avLst/>
                        </a:prstGeom>
                        <a:solidFill>
                          <a:srgbClr val="FFFFFF"/>
                        </a:solidFill>
                        <a:ln w="14478" cmpd="dbl">
                          <a:solidFill>
                            <a:srgbClr val="000000"/>
                          </a:solidFill>
                          <a:miter lim="800000"/>
                          <a:headEnd/>
                          <a:tailEnd/>
                        </a:ln>
                      </wps:spPr>
                      <wps:txbx>
                        <w:txbxContent>
                          <w:p w:rsidR="00376AB2" w:rsidRPr="001D633F" w:rsidRDefault="00376AB2">
                            <w:pPr>
                              <w:jc w:val="center"/>
                              <w:rPr>
                                <w:rFonts w:ascii="Arial" w:hAnsi="Arial" w:cs="Arial"/>
                              </w:rPr>
                            </w:pPr>
                            <w:r w:rsidRPr="001D633F">
                              <w:rPr>
                                <w:rFonts w:ascii="Arial" w:hAnsi="Arial" w:cs="Arial"/>
                                <w:b/>
                                <w:bCs/>
                              </w:rPr>
                              <w:t>SUMMARY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in;margin-top:-9.6pt;width:99pt;height:22.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" strokeweight="1.14pt">
                <v:stroke linestyle="thinThin"/>
                <v:textbox>
                  <w:txbxContent>
                    <w:p w:rsidR="00376AB2" w:rsidRPr="001D633F" w:rsidRDefault="00376AB2">
                      <w:pPr>
                        <w:jc w:val="center"/>
                        <w:rPr>
                          <w:rFonts w:ascii="Arial" w:hAnsi="Arial" w:cs="Arial"/>
                        </w:rPr>
                      </w:pPr>
                      <w:r w:rsidRPr="001D633F">
                        <w:rPr>
                          <w:rFonts w:ascii="Arial" w:hAnsi="Arial" w:cs="Arial"/>
                          <w:b/>
                          <w:bCs/>
                        </w:rPr>
                        <w:t>SUMMARY</w:t>
                      </w:r>
                    </w:p>
                  </w:txbxContent>
                </v:textbox>
                <w10:wrap anchorx="margin"/>
              </v:shape>
            </w:pict>
          </mc:Fallback>
        </mc:AlternateContent>
      </w:r>
    </w:p>
    <w:p w:rsidR="00956EF5" w:rsidRPr="000F519A" w:rsidRDefault="00956EF5">
      <w:pPr>
        <w:jc w:val="center"/>
        <w:rPr>
          <w:rFonts w:ascii="Arial" w:hAnsi="Arial" w:cs="Arial"/>
        </w:rPr>
      </w:pPr>
    </w:p>
    <w:p w:rsidR="006327CE" w:rsidRPr="001D633F" w:rsidRDefault="006746B7" w:rsidP="006327CE">
      <w:pPr>
        <w:tabs>
          <w:tab w:val="left" w:pos="1440"/>
          <w:tab w:val="left" w:pos="1620"/>
        </w:tabs>
        <w:jc w:val="both"/>
        <w:rPr>
          <w:rFonts w:ascii="Arial" w:hAnsi="Arial" w:cs="Arial"/>
        </w:rPr>
      </w:pPr>
      <w:r w:rsidRPr="000F519A">
        <w:rPr>
          <w:rFonts w:ascii="Arial" w:hAnsi="Arial" w:cs="Arial"/>
        </w:rPr>
        <w:t xml:space="preserve">Archaetnos cc was appointed by </w:t>
      </w:r>
      <w:r>
        <w:rPr>
          <w:rFonts w:ascii="Arial" w:hAnsi="Arial" w:cs="Arial"/>
        </w:rPr>
        <w:t xml:space="preserve">Landscape Dynamics </w:t>
      </w:r>
      <w:r w:rsidRPr="000F519A">
        <w:rPr>
          <w:rFonts w:ascii="Arial" w:hAnsi="Arial" w:cs="Arial"/>
        </w:rPr>
        <w:t xml:space="preserve">to conduct </w:t>
      </w:r>
      <w:r>
        <w:rPr>
          <w:rFonts w:ascii="Arial" w:hAnsi="Arial" w:cs="Arial"/>
        </w:rPr>
        <w:t xml:space="preserve">a Heritage Impact Assessment (HIA) for the </w:t>
      </w:r>
      <w:r w:rsidRPr="001D633F">
        <w:rPr>
          <w:rFonts w:ascii="Arial" w:hAnsi="Arial" w:cs="Arial"/>
        </w:rPr>
        <w:t>ESKOM Kimberley Strengthening Phase 4 Project between the Boundary</w:t>
      </w:r>
      <w:r w:rsidR="00CA5D9F">
        <w:rPr>
          <w:rFonts w:ascii="Arial" w:hAnsi="Arial" w:cs="Arial"/>
        </w:rPr>
        <w:t xml:space="preserve"> and Ulco</w:t>
      </w:r>
      <w:r w:rsidRPr="001D633F">
        <w:rPr>
          <w:rFonts w:ascii="Arial" w:hAnsi="Arial" w:cs="Arial"/>
        </w:rPr>
        <w:t xml:space="preserve"> substations.  </w:t>
      </w:r>
      <w:r w:rsidR="006327CE" w:rsidRPr="001D633F">
        <w:rPr>
          <w:rFonts w:ascii="Arial" w:hAnsi="Arial" w:cs="Arial"/>
        </w:rPr>
        <w:t xml:space="preserve">This is </w:t>
      </w:r>
      <w:r w:rsidR="006327CE">
        <w:rPr>
          <w:rFonts w:ascii="Arial" w:hAnsi="Arial" w:cs="Arial"/>
        </w:rPr>
        <w:t xml:space="preserve">located </w:t>
      </w:r>
      <w:r w:rsidR="006327CE" w:rsidRPr="001D633F">
        <w:rPr>
          <w:rFonts w:ascii="Arial" w:hAnsi="Arial" w:cs="Arial"/>
        </w:rPr>
        <w:t>in the Northern Cape</w:t>
      </w:r>
      <w:r w:rsidR="00CA5D9F">
        <w:rPr>
          <w:rFonts w:ascii="Arial" w:hAnsi="Arial" w:cs="Arial"/>
        </w:rPr>
        <w:t xml:space="preserve"> </w:t>
      </w:r>
      <w:r w:rsidR="006327CE" w:rsidRPr="001D633F">
        <w:rPr>
          <w:rFonts w:ascii="Arial" w:hAnsi="Arial" w:cs="Arial"/>
        </w:rPr>
        <w:t>Province.</w:t>
      </w:r>
    </w:p>
    <w:p w:rsidR="006327CE" w:rsidRDefault="006327CE" w:rsidP="006327CE">
      <w:pPr>
        <w:jc w:val="both"/>
        <w:rPr>
          <w:rFonts w:ascii="Arial" w:hAnsi="Arial" w:cs="Arial"/>
        </w:rPr>
      </w:pPr>
    </w:p>
    <w:p w:rsidR="006327CE" w:rsidRDefault="00CA5D9F" w:rsidP="006327CE">
      <w:pPr>
        <w:jc w:val="both"/>
        <w:rPr>
          <w:rFonts w:ascii="Arial" w:hAnsi="Arial" w:cs="Arial"/>
        </w:rPr>
      </w:pPr>
      <w:r w:rsidRPr="00CA5D9F">
        <w:rPr>
          <w:rFonts w:ascii="Arial" w:hAnsi="Arial" w:cs="Arial"/>
        </w:rPr>
        <w:t>It entails the erection of approximately 94 km of double circuit power line, as well as the building of a new substation at Ulco next to the existing Ulco substation.  The project is situated to the west of Kimberley, with the Boundary substation to the east of the town.  Three possible route corridors for the power lines were investigated</w:t>
      </w:r>
      <w:r>
        <w:rPr>
          <w:rFonts w:ascii="Arial" w:hAnsi="Arial" w:cs="Arial"/>
        </w:rPr>
        <w:t xml:space="preserve"> </w:t>
      </w:r>
      <w:r w:rsidR="006746B7">
        <w:rPr>
          <w:rFonts w:ascii="Arial" w:hAnsi="Arial" w:cs="Arial"/>
        </w:rPr>
        <w:t>during</w:t>
      </w:r>
      <w:r w:rsidR="006327CE">
        <w:rPr>
          <w:rFonts w:ascii="Arial" w:hAnsi="Arial" w:cs="Arial"/>
        </w:rPr>
        <w:t xml:space="preserve"> an </w:t>
      </w:r>
      <w:r w:rsidR="006746B7">
        <w:rPr>
          <w:rFonts w:ascii="Arial" w:hAnsi="Arial" w:cs="Arial"/>
        </w:rPr>
        <w:t>overview</w:t>
      </w:r>
      <w:r w:rsidR="006327CE">
        <w:rPr>
          <w:rFonts w:ascii="Arial" w:hAnsi="Arial" w:cs="Arial"/>
        </w:rPr>
        <w:t xml:space="preserve"> site investigation.  These were adapted as a result of the scoping investigation and these were now investigated.  These were named Alternative One Route and Alternative One Route Corridor, Alternative One (b) Route and Alternative One (b) Route Corridor and Alternative Two Route and Alternative Two Route Corridor.</w:t>
      </w:r>
    </w:p>
    <w:p w:rsidR="006327CE" w:rsidRDefault="006327CE" w:rsidP="006327CE">
      <w:pPr>
        <w:jc w:val="both"/>
        <w:rPr>
          <w:rFonts w:ascii="Arial" w:hAnsi="Arial" w:cs="Arial"/>
        </w:rPr>
      </w:pPr>
    </w:p>
    <w:p w:rsidR="006327CE" w:rsidRDefault="00956EF5" w:rsidP="00D10C34">
      <w:pPr>
        <w:pStyle w:val="BodyText"/>
        <w:numPr>
          <w:ilvl w:val="0"/>
          <w:numId w:val="0"/>
        </w:numPr>
        <w:ind w:left="60"/>
        <w:jc w:val="both"/>
        <w:rPr>
          <w:rFonts w:ascii="Arial" w:hAnsi="Arial" w:cs="Arial"/>
          <w:b w:val="0"/>
        </w:rPr>
      </w:pPr>
      <w:r w:rsidRPr="00460752">
        <w:rPr>
          <w:rFonts w:ascii="Arial" w:hAnsi="Arial" w:cs="Arial"/>
          <w:b w:val="0"/>
        </w:rPr>
        <w:t xml:space="preserve">The fieldwork undertaken revealed </w:t>
      </w:r>
      <w:r w:rsidR="006F2D34">
        <w:rPr>
          <w:rFonts w:ascii="Arial" w:hAnsi="Arial" w:cs="Arial"/>
          <w:b w:val="0"/>
        </w:rPr>
        <w:t xml:space="preserve">one </w:t>
      </w:r>
      <w:r w:rsidR="000F6C7D" w:rsidRPr="00460752">
        <w:rPr>
          <w:rFonts w:ascii="Arial" w:hAnsi="Arial" w:cs="Arial"/>
          <w:b w:val="0"/>
        </w:rPr>
        <w:t xml:space="preserve">site </w:t>
      </w:r>
      <w:r w:rsidR="00E757A7" w:rsidRPr="00460752">
        <w:rPr>
          <w:rFonts w:ascii="Arial" w:hAnsi="Arial" w:cs="Arial"/>
          <w:b w:val="0"/>
        </w:rPr>
        <w:t xml:space="preserve">of </w:t>
      </w:r>
      <w:r w:rsidRPr="00460752">
        <w:rPr>
          <w:rFonts w:ascii="Arial" w:hAnsi="Arial" w:cs="Arial"/>
          <w:b w:val="0"/>
        </w:rPr>
        <w:t xml:space="preserve">cultural heritage </w:t>
      </w:r>
      <w:r w:rsidR="00D21448" w:rsidRPr="00460752">
        <w:rPr>
          <w:rFonts w:ascii="Arial" w:hAnsi="Arial" w:cs="Arial"/>
          <w:b w:val="0"/>
        </w:rPr>
        <w:t>significance</w:t>
      </w:r>
      <w:r w:rsidR="00A72399">
        <w:rPr>
          <w:rFonts w:ascii="Arial" w:hAnsi="Arial" w:cs="Arial"/>
          <w:b w:val="0"/>
        </w:rPr>
        <w:t xml:space="preserve">.  The site is within </w:t>
      </w:r>
      <w:r w:rsidR="006327CE">
        <w:rPr>
          <w:rFonts w:ascii="Arial" w:hAnsi="Arial" w:cs="Arial"/>
          <w:b w:val="0"/>
        </w:rPr>
        <w:t xml:space="preserve">the Alternative </w:t>
      </w:r>
      <w:r w:rsidR="00A72399">
        <w:rPr>
          <w:rFonts w:ascii="Arial" w:hAnsi="Arial" w:cs="Arial"/>
          <w:b w:val="0"/>
        </w:rPr>
        <w:t>Two</w:t>
      </w:r>
      <w:r w:rsidR="006327CE">
        <w:rPr>
          <w:rFonts w:ascii="Arial" w:hAnsi="Arial" w:cs="Arial"/>
          <w:b w:val="0"/>
        </w:rPr>
        <w:t xml:space="preserve"> Route Corridor.  However, it would be easy to avoid the site.</w:t>
      </w:r>
    </w:p>
    <w:p w:rsidR="006327CE" w:rsidRDefault="006327CE" w:rsidP="006327CE">
      <w:pPr>
        <w:pStyle w:val="BodyText"/>
        <w:numPr>
          <w:ilvl w:val="0"/>
          <w:numId w:val="0"/>
        </w:numPr>
        <w:ind w:left="60" w:hanging="344"/>
        <w:rPr>
          <w:rFonts w:ascii="Arial" w:hAnsi="Arial" w:cs="Arial"/>
          <w:b w:val="0"/>
        </w:rPr>
      </w:pPr>
    </w:p>
    <w:p w:rsidR="00D10C34" w:rsidRDefault="00D10C34" w:rsidP="00D10C34">
      <w:pPr>
        <w:jc w:val="both"/>
        <w:rPr>
          <w:rFonts w:ascii="Arial" w:hAnsi="Arial" w:cs="Arial"/>
        </w:rPr>
      </w:pPr>
      <w:r>
        <w:rPr>
          <w:rFonts w:ascii="Arial" w:hAnsi="Arial" w:cs="Arial"/>
        </w:rPr>
        <w:t>From a heritage perspective it definitely seems as if the Alternative Two Route Corridor has more possible heritage based issues. Apart from the site identified, many other sites are known along this route.  It would therefore be much better to rather avoid this alternative.</w:t>
      </w:r>
    </w:p>
    <w:p w:rsidR="00D10C34" w:rsidRDefault="00D10C34" w:rsidP="00D10C34">
      <w:pPr>
        <w:pStyle w:val="ListParagraph"/>
        <w:rPr>
          <w:rFonts w:ascii="Arial" w:hAnsi="Arial" w:cs="Arial"/>
        </w:rPr>
      </w:pPr>
    </w:p>
    <w:p w:rsidR="00D10C34" w:rsidRDefault="00D10C34" w:rsidP="00D10C34">
      <w:pPr>
        <w:jc w:val="both"/>
        <w:rPr>
          <w:rFonts w:ascii="Arial" w:hAnsi="Arial" w:cs="Arial"/>
        </w:rPr>
      </w:pPr>
      <w:r>
        <w:rPr>
          <w:rFonts w:ascii="Arial" w:hAnsi="Arial" w:cs="Arial"/>
        </w:rPr>
        <w:t xml:space="preserve">However, should it be decided to use Alternative Two, it would be possible to mitigate the impact on heritage resources. This option may therefore be supported on condition that mitigation measures </w:t>
      </w:r>
      <w:proofErr w:type="gramStart"/>
      <w:r>
        <w:rPr>
          <w:rFonts w:ascii="Arial" w:hAnsi="Arial" w:cs="Arial"/>
        </w:rPr>
        <w:t>be</w:t>
      </w:r>
      <w:proofErr w:type="gramEnd"/>
      <w:r>
        <w:rPr>
          <w:rFonts w:ascii="Arial" w:hAnsi="Arial" w:cs="Arial"/>
        </w:rPr>
        <w:t xml:space="preserve"> implemented.</w:t>
      </w:r>
    </w:p>
    <w:p w:rsidR="00D10C34" w:rsidRDefault="00D10C34" w:rsidP="00A72399">
      <w:pPr>
        <w:jc w:val="both"/>
        <w:rPr>
          <w:rFonts w:ascii="Arial" w:hAnsi="Arial" w:cs="Arial"/>
        </w:rPr>
      </w:pPr>
    </w:p>
    <w:p w:rsidR="00A72399" w:rsidRDefault="00A72399" w:rsidP="00A72399">
      <w:pPr>
        <w:jc w:val="both"/>
        <w:rPr>
          <w:rFonts w:ascii="Arial" w:hAnsi="Arial" w:cs="Arial"/>
        </w:rPr>
      </w:pPr>
      <w:r>
        <w:rPr>
          <w:rFonts w:ascii="Arial" w:hAnsi="Arial" w:cs="Arial"/>
        </w:rPr>
        <w:t>None of the three alternatives routes are within a 10 km radius of a world heritage site.</w:t>
      </w:r>
    </w:p>
    <w:p w:rsidR="00A72399" w:rsidRDefault="00A72399" w:rsidP="006327CE">
      <w:pPr>
        <w:jc w:val="both"/>
        <w:rPr>
          <w:rFonts w:ascii="Arial" w:hAnsi="Arial" w:cs="Arial"/>
        </w:rPr>
      </w:pPr>
    </w:p>
    <w:p w:rsidR="009F7B4D" w:rsidRDefault="00A72399" w:rsidP="009F7B4D">
      <w:pPr>
        <w:jc w:val="both"/>
        <w:rPr>
          <w:rFonts w:ascii="Arial" w:hAnsi="Arial" w:cs="Arial"/>
        </w:rPr>
      </w:pPr>
      <w:r>
        <w:rPr>
          <w:rFonts w:ascii="Arial" w:hAnsi="Arial" w:cs="Arial"/>
        </w:rPr>
        <w:t>T</w:t>
      </w:r>
      <w:r w:rsidR="006327CE">
        <w:rPr>
          <w:rFonts w:ascii="Arial" w:hAnsi="Arial" w:cs="Arial"/>
        </w:rPr>
        <w:t xml:space="preserve">here is no specific preference for any of the </w:t>
      </w:r>
      <w:r>
        <w:rPr>
          <w:rFonts w:ascii="Arial" w:hAnsi="Arial" w:cs="Arial"/>
        </w:rPr>
        <w:t xml:space="preserve">other two </w:t>
      </w:r>
      <w:r w:rsidR="006327CE">
        <w:rPr>
          <w:rFonts w:ascii="Arial" w:hAnsi="Arial" w:cs="Arial"/>
        </w:rPr>
        <w:t>route alternatives</w:t>
      </w:r>
      <w:r>
        <w:rPr>
          <w:rFonts w:ascii="Arial" w:hAnsi="Arial" w:cs="Arial"/>
        </w:rPr>
        <w:t xml:space="preserve">.  </w:t>
      </w:r>
      <w:r w:rsidR="006327CE">
        <w:rPr>
          <w:rFonts w:ascii="Arial" w:hAnsi="Arial" w:cs="Arial"/>
        </w:rPr>
        <w:t>Therefore either of these (Alternative One or Alternative One (b)) are recommended.</w:t>
      </w:r>
      <w:r w:rsidR="009F7B4D">
        <w:rPr>
          <w:rFonts w:ascii="Arial" w:hAnsi="Arial" w:cs="Arial"/>
        </w:rPr>
        <w:t xml:space="preserve">  Areas on these two alternative routes to be avoided would be high-lying areas such as hills or mountains, but very few of these were encountered during the survey.</w:t>
      </w:r>
    </w:p>
    <w:p w:rsidR="009F7B4D" w:rsidRDefault="009F7B4D" w:rsidP="006327CE">
      <w:pPr>
        <w:jc w:val="both"/>
        <w:rPr>
          <w:rFonts w:ascii="Arial" w:hAnsi="Arial" w:cs="Arial"/>
        </w:rPr>
      </w:pPr>
    </w:p>
    <w:p w:rsidR="006327CE" w:rsidRDefault="006327CE" w:rsidP="006327CE">
      <w:pPr>
        <w:jc w:val="both"/>
        <w:rPr>
          <w:rFonts w:ascii="Arial" w:hAnsi="Arial" w:cs="Arial"/>
        </w:rPr>
      </w:pPr>
      <w:r>
        <w:rPr>
          <w:rFonts w:ascii="Arial" w:hAnsi="Arial" w:cs="Arial"/>
        </w:rPr>
        <w:t>No further action is necessary with regards to the site identified during the survey</w:t>
      </w:r>
      <w:r w:rsidR="009F7B4D">
        <w:rPr>
          <w:rFonts w:ascii="Arial" w:hAnsi="Arial" w:cs="Arial"/>
        </w:rPr>
        <w:t xml:space="preserve">.  </w:t>
      </w:r>
    </w:p>
    <w:p w:rsidR="006327CE" w:rsidRDefault="006327CE" w:rsidP="006327CE">
      <w:pPr>
        <w:pStyle w:val="ListParagraph"/>
        <w:ind w:left="0"/>
        <w:rPr>
          <w:rFonts w:ascii="Arial" w:hAnsi="Arial" w:cs="Arial"/>
        </w:rPr>
      </w:pPr>
    </w:p>
    <w:p w:rsidR="006327CE" w:rsidRDefault="006327CE" w:rsidP="009F7B4D">
      <w:pPr>
        <w:tabs>
          <w:tab w:val="left" w:pos="-720"/>
        </w:tabs>
        <w:jc w:val="both"/>
        <w:rPr>
          <w:rFonts w:ascii="Arial" w:hAnsi="Arial" w:cs="Arial"/>
        </w:rPr>
      </w:pPr>
      <w:r>
        <w:rPr>
          <w:rFonts w:ascii="Arial" w:hAnsi="Arial" w:cs="Arial"/>
          <w:bCs/>
        </w:rPr>
        <w:t>I</w:t>
      </w:r>
      <w:r w:rsidRPr="000F519A">
        <w:rPr>
          <w:rFonts w:ascii="Arial" w:hAnsi="Arial" w:cs="Arial"/>
          <w:bCs/>
        </w:rPr>
        <w:t xml:space="preserve">t should be noted that </w:t>
      </w:r>
      <w:r>
        <w:rPr>
          <w:rFonts w:ascii="Arial" w:hAnsi="Arial" w:cs="Arial"/>
          <w:bCs/>
        </w:rPr>
        <w:t xml:space="preserve">due to the nature of </w:t>
      </w:r>
      <w:r w:rsidRPr="000F519A">
        <w:rPr>
          <w:rFonts w:ascii="Arial" w:hAnsi="Arial" w:cs="Arial"/>
          <w:bCs/>
        </w:rPr>
        <w:t>the subterranean presence of archaeological and/or historical sites, features or artifacts</w:t>
      </w:r>
      <w:r>
        <w:rPr>
          <w:rFonts w:ascii="Arial" w:hAnsi="Arial" w:cs="Arial"/>
          <w:bCs/>
        </w:rPr>
        <w:t>, the possibility to find these during the course of construction work</w:t>
      </w:r>
      <w:r w:rsidRPr="000F519A">
        <w:rPr>
          <w:rFonts w:ascii="Arial" w:hAnsi="Arial" w:cs="Arial"/>
          <w:bCs/>
        </w:rPr>
        <w:t xml:space="preserve"> are always </w:t>
      </w:r>
      <w:r>
        <w:rPr>
          <w:rFonts w:ascii="Arial" w:hAnsi="Arial" w:cs="Arial"/>
          <w:bCs/>
        </w:rPr>
        <w:t>real</w:t>
      </w:r>
      <w:r w:rsidRPr="000F519A">
        <w:rPr>
          <w:rFonts w:ascii="Arial" w:hAnsi="Arial" w:cs="Arial"/>
          <w:bCs/>
        </w:rPr>
        <w:t>. Care should therefore be taken</w:t>
      </w:r>
      <w:r>
        <w:rPr>
          <w:rFonts w:ascii="Arial" w:hAnsi="Arial" w:cs="Arial"/>
          <w:bCs/>
        </w:rPr>
        <w:t>,</w:t>
      </w:r>
      <w:r w:rsidRPr="000F519A">
        <w:rPr>
          <w:rFonts w:ascii="Arial" w:hAnsi="Arial" w:cs="Arial"/>
          <w:bCs/>
        </w:rPr>
        <w:t xml:space="preserve"> when development work commences</w:t>
      </w:r>
      <w:r>
        <w:rPr>
          <w:rFonts w:ascii="Arial" w:hAnsi="Arial" w:cs="Arial"/>
          <w:bCs/>
        </w:rPr>
        <w:t>,</w:t>
      </w:r>
      <w:r w:rsidRPr="000F519A">
        <w:rPr>
          <w:rFonts w:ascii="Arial" w:hAnsi="Arial" w:cs="Arial"/>
          <w:bCs/>
        </w:rPr>
        <w:t xml:space="preserve"> that if any of these are accidentally discovered, a qualified archaeologist be called in to investigate.</w:t>
      </w:r>
      <w:r w:rsidR="009F7B4D">
        <w:rPr>
          <w:rFonts w:ascii="Arial" w:hAnsi="Arial" w:cs="Arial"/>
          <w:bCs/>
        </w:rPr>
        <w:t xml:space="preserve">  </w:t>
      </w:r>
      <w:r>
        <w:rPr>
          <w:rFonts w:ascii="Arial" w:hAnsi="Arial" w:cs="Arial"/>
        </w:rPr>
        <w:t>T</w:t>
      </w:r>
      <w:r w:rsidRPr="00D61678">
        <w:rPr>
          <w:rFonts w:ascii="Arial" w:hAnsi="Arial" w:cs="Arial"/>
        </w:rPr>
        <w:t xml:space="preserve">he results </w:t>
      </w:r>
      <w:r>
        <w:rPr>
          <w:rFonts w:ascii="Arial" w:hAnsi="Arial" w:cs="Arial"/>
        </w:rPr>
        <w:t xml:space="preserve">of such an investigation </w:t>
      </w:r>
      <w:r w:rsidRPr="00D61678">
        <w:rPr>
          <w:rFonts w:ascii="Arial" w:hAnsi="Arial" w:cs="Arial"/>
        </w:rPr>
        <w:t>should be submitted to SAHRA and the recommended mitigation measures should be included in the Environmental Management Plan.</w:t>
      </w:r>
    </w:p>
    <w:p w:rsidR="006327CE" w:rsidRDefault="006327CE" w:rsidP="006327CE">
      <w:pPr>
        <w:pStyle w:val="ListParagraph"/>
        <w:ind w:left="0"/>
        <w:rPr>
          <w:rFonts w:ascii="Arial" w:hAnsi="Arial" w:cs="Arial"/>
        </w:rPr>
      </w:pPr>
    </w:p>
    <w:p w:rsidR="006327CE" w:rsidRDefault="009F7B4D" w:rsidP="006327CE">
      <w:pPr>
        <w:jc w:val="both"/>
        <w:rPr>
          <w:rFonts w:ascii="Arial" w:hAnsi="Arial" w:cs="Arial"/>
        </w:rPr>
      </w:pPr>
      <w:bookmarkStart w:id="0" w:name="_GoBack"/>
      <w:r>
        <w:rPr>
          <w:rFonts w:ascii="Arial" w:hAnsi="Arial" w:cs="Arial"/>
        </w:rPr>
        <w:t>B</w:t>
      </w:r>
      <w:r w:rsidR="006327CE">
        <w:rPr>
          <w:rFonts w:ascii="Arial" w:hAnsi="Arial" w:cs="Arial"/>
        </w:rPr>
        <w:t xml:space="preserve">y not placing the pylon positions on any such sites, no further action will be necessary as these sites may be over-spanned.  The only </w:t>
      </w:r>
      <w:r w:rsidR="006746B7">
        <w:rPr>
          <w:rFonts w:ascii="Arial" w:hAnsi="Arial" w:cs="Arial"/>
        </w:rPr>
        <w:t>exception is</w:t>
      </w:r>
      <w:r w:rsidR="006327CE">
        <w:rPr>
          <w:rFonts w:ascii="Arial" w:hAnsi="Arial" w:cs="Arial"/>
        </w:rPr>
        <w:t xml:space="preserve"> graves which may not be over-spanned and for which a 20 m buffer zone is recommended.</w:t>
      </w:r>
      <w:r w:rsidR="00A72399">
        <w:rPr>
          <w:rFonts w:ascii="Arial" w:hAnsi="Arial" w:cs="Arial"/>
        </w:rPr>
        <w:t xml:space="preserve">  A final walk-down, to inspect pylon positions, is therefore recommended.</w:t>
      </w:r>
      <w:bookmarkEnd w:id="0"/>
    </w:p>
    <w:p w:rsidR="006327CE" w:rsidRDefault="00A72399" w:rsidP="006327CE">
      <w:pPr>
        <w:pStyle w:val="ListParagraph"/>
        <w:ind w:left="0"/>
        <w:rPr>
          <w:rFonts w:ascii="Arial" w:hAnsi="Arial" w:cs="Arial"/>
        </w:rPr>
      </w:pPr>
      <w:r>
        <w:rPr>
          <w:rFonts w:ascii="Arial" w:hAnsi="Arial" w:cs="Arial"/>
        </w:rPr>
        <w:t xml:space="preserve"> </w:t>
      </w:r>
    </w:p>
    <w:p w:rsidR="006327CE" w:rsidRDefault="006327CE" w:rsidP="006327CE">
      <w:pPr>
        <w:jc w:val="both"/>
        <w:rPr>
          <w:rFonts w:ascii="Arial" w:hAnsi="Arial" w:cs="Arial"/>
        </w:rPr>
      </w:pPr>
      <w:r>
        <w:rPr>
          <w:rFonts w:ascii="Arial" w:hAnsi="Arial" w:cs="Arial"/>
        </w:rPr>
        <w:t>The proposed development may therefore continue as long as the above mentioned recommendations are adhered to.</w:t>
      </w:r>
    </w:p>
    <w:p w:rsidR="00956EF5" w:rsidRPr="000F519A" w:rsidRDefault="00956EF5">
      <w:pPr>
        <w:rPr>
          <w:rFonts w:ascii="Arial" w:hAnsi="Arial" w:cs="Arial"/>
          <w:b/>
          <w:bCs/>
        </w:rPr>
      </w:pPr>
      <w:r w:rsidRPr="000F519A">
        <w:rPr>
          <w:rFonts w:ascii="Arial" w:hAnsi="Arial" w:cs="Arial"/>
        </w:rPr>
        <w:br w:type="page"/>
      </w:r>
      <w:r w:rsidRPr="000F519A">
        <w:rPr>
          <w:rFonts w:ascii="Arial" w:hAnsi="Arial" w:cs="Arial"/>
          <w:b/>
          <w:bCs/>
        </w:rPr>
        <w:lastRenderedPageBreak/>
        <w:t>CONTENTS</w:t>
      </w:r>
    </w:p>
    <w:p w:rsidR="0070682B" w:rsidRPr="000F519A" w:rsidRDefault="0070682B">
      <w:pPr>
        <w:rPr>
          <w:rFonts w:ascii="Arial" w:hAnsi="Arial" w:cs="Arial"/>
        </w:rPr>
      </w:pPr>
    </w:p>
    <w:p w:rsidR="0070682B" w:rsidRPr="000F519A" w:rsidRDefault="0070682B">
      <w:pPr>
        <w:rPr>
          <w:rFonts w:ascii="Arial" w:hAnsi="Arial" w:cs="Arial"/>
        </w:rPr>
      </w:pPr>
      <w:r w:rsidRPr="000F519A">
        <w:rPr>
          <w:rFonts w:ascii="Arial" w:hAnsi="Arial" w:cs="Arial"/>
        </w:rPr>
        <w:tab/>
      </w:r>
      <w:r w:rsidRPr="000F519A">
        <w:rPr>
          <w:rFonts w:ascii="Arial" w:hAnsi="Arial" w:cs="Arial"/>
        </w:rPr>
        <w:tab/>
      </w:r>
      <w:r w:rsidRPr="000F519A">
        <w:rPr>
          <w:rFonts w:ascii="Arial" w:hAnsi="Arial" w:cs="Arial"/>
        </w:rPr>
        <w:tab/>
      </w:r>
      <w:r w:rsidRPr="000F519A">
        <w:rPr>
          <w:rFonts w:ascii="Arial" w:hAnsi="Arial" w:cs="Arial"/>
        </w:rPr>
        <w:tab/>
      </w:r>
      <w:r w:rsidRPr="000F519A">
        <w:rPr>
          <w:rFonts w:ascii="Arial" w:hAnsi="Arial" w:cs="Arial"/>
        </w:rPr>
        <w:tab/>
      </w:r>
      <w:r w:rsidRPr="000F519A">
        <w:rPr>
          <w:rFonts w:ascii="Arial" w:hAnsi="Arial" w:cs="Arial"/>
        </w:rPr>
        <w:tab/>
      </w:r>
      <w:r w:rsidRPr="000F519A">
        <w:rPr>
          <w:rFonts w:ascii="Arial" w:hAnsi="Arial" w:cs="Arial"/>
        </w:rPr>
        <w:tab/>
      </w:r>
      <w:r w:rsidR="00AD77A2" w:rsidRPr="000F519A">
        <w:rPr>
          <w:rFonts w:ascii="Arial" w:hAnsi="Arial" w:cs="Arial"/>
        </w:rPr>
        <w:tab/>
      </w:r>
      <w:r w:rsidR="00AD77A2" w:rsidRPr="000F519A">
        <w:rPr>
          <w:rFonts w:ascii="Arial" w:hAnsi="Arial" w:cs="Arial"/>
        </w:rPr>
        <w:tab/>
      </w:r>
      <w:r w:rsidR="00AD77A2" w:rsidRPr="000F519A">
        <w:rPr>
          <w:rFonts w:ascii="Arial" w:hAnsi="Arial" w:cs="Arial"/>
        </w:rPr>
        <w:tab/>
        <w:t xml:space="preserve">   </w:t>
      </w:r>
      <w:proofErr w:type="gramStart"/>
      <w:r w:rsidRPr="000F519A">
        <w:rPr>
          <w:rFonts w:ascii="Arial" w:hAnsi="Arial" w:cs="Arial"/>
        </w:rPr>
        <w:t>page</w:t>
      </w:r>
      <w:proofErr w:type="gramEnd"/>
    </w:p>
    <w:p w:rsidR="00956EF5" w:rsidRPr="000F519A" w:rsidRDefault="00956EF5">
      <w:pPr>
        <w:rPr>
          <w:rFonts w:ascii="Arial" w:hAnsi="Arial" w:cs="Arial"/>
        </w:rPr>
      </w:pPr>
    </w:p>
    <w:p w:rsidR="00956EF5" w:rsidRPr="000F519A" w:rsidRDefault="00956EF5">
      <w:pPr>
        <w:tabs>
          <w:tab w:val="left" w:pos="-2160"/>
          <w:tab w:val="left" w:pos="-1440"/>
          <w:tab w:val="left" w:pos="-720"/>
          <w:tab w:val="left" w:pos="0"/>
          <w:tab w:val="left" w:pos="672"/>
          <w:tab w:val="right" w:leader="dot" w:pos="7790"/>
          <w:tab w:val="left" w:pos="7963"/>
        </w:tabs>
        <w:rPr>
          <w:rFonts w:ascii="Arial" w:hAnsi="Arial" w:cs="Arial"/>
        </w:rPr>
      </w:pPr>
      <w:r w:rsidRPr="000F519A">
        <w:rPr>
          <w:rFonts w:ascii="Arial" w:hAnsi="Arial" w:cs="Arial"/>
        </w:rPr>
        <w:t>SUMMARY</w:t>
      </w:r>
      <w:r w:rsidR="0070682B" w:rsidRPr="000F519A">
        <w:rPr>
          <w:rFonts w:ascii="Arial" w:hAnsi="Arial" w:cs="Arial"/>
        </w:rPr>
        <w:tab/>
      </w:r>
      <w:r w:rsidR="004C6D54" w:rsidRPr="000F519A">
        <w:rPr>
          <w:rFonts w:ascii="Arial" w:hAnsi="Arial" w:cs="Arial"/>
        </w:rPr>
        <w:t>3</w:t>
      </w:r>
      <w:r w:rsidRPr="000F519A">
        <w:rPr>
          <w:rFonts w:ascii="Arial" w:hAnsi="Arial" w:cs="Arial"/>
        </w:rPr>
        <w:t xml:space="preserve"> </w:t>
      </w:r>
    </w:p>
    <w:p w:rsidR="00956EF5" w:rsidRPr="000F519A" w:rsidRDefault="00956EF5">
      <w:pPr>
        <w:tabs>
          <w:tab w:val="left" w:pos="-2160"/>
          <w:tab w:val="left" w:pos="-1440"/>
          <w:tab w:val="left" w:pos="-720"/>
          <w:tab w:val="left" w:pos="0"/>
          <w:tab w:val="left" w:pos="672"/>
          <w:tab w:val="right" w:leader="dot" w:pos="7790"/>
          <w:tab w:val="left" w:pos="7963"/>
        </w:tabs>
        <w:rPr>
          <w:rFonts w:ascii="Arial" w:hAnsi="Arial" w:cs="Arial"/>
        </w:rPr>
      </w:pPr>
    </w:p>
    <w:p w:rsidR="00956EF5" w:rsidRPr="000F519A" w:rsidRDefault="00956EF5">
      <w:pPr>
        <w:tabs>
          <w:tab w:val="left" w:pos="-2160"/>
          <w:tab w:val="left" w:pos="-1440"/>
          <w:tab w:val="left" w:pos="-720"/>
          <w:tab w:val="left" w:pos="0"/>
          <w:tab w:val="left" w:pos="672"/>
          <w:tab w:val="right" w:leader="dot" w:pos="7790"/>
          <w:tab w:val="left" w:pos="7963"/>
        </w:tabs>
        <w:rPr>
          <w:rFonts w:ascii="Arial" w:hAnsi="Arial" w:cs="Arial"/>
        </w:rPr>
      </w:pPr>
      <w:r w:rsidRPr="000F519A">
        <w:rPr>
          <w:rFonts w:ascii="Arial" w:hAnsi="Arial" w:cs="Arial"/>
        </w:rPr>
        <w:t>CONTENTS</w:t>
      </w:r>
      <w:r w:rsidR="0070682B" w:rsidRPr="000F519A">
        <w:rPr>
          <w:rFonts w:ascii="Arial" w:hAnsi="Arial" w:cs="Arial"/>
        </w:rPr>
        <w:tab/>
      </w:r>
      <w:r w:rsidR="006E339D">
        <w:rPr>
          <w:rFonts w:ascii="Arial" w:hAnsi="Arial" w:cs="Arial"/>
        </w:rPr>
        <w:t>4</w:t>
      </w:r>
    </w:p>
    <w:p w:rsidR="00956EF5" w:rsidRPr="000F519A" w:rsidRDefault="00956EF5">
      <w:pPr>
        <w:tabs>
          <w:tab w:val="left" w:pos="-2160"/>
          <w:tab w:val="left" w:pos="-1440"/>
          <w:tab w:val="left" w:pos="-720"/>
          <w:tab w:val="left" w:pos="0"/>
          <w:tab w:val="left" w:pos="672"/>
          <w:tab w:val="right" w:leader="dot" w:pos="7790"/>
          <w:tab w:val="left" w:pos="7963"/>
        </w:tabs>
        <w:rPr>
          <w:rFonts w:ascii="Arial" w:hAnsi="Arial" w:cs="Arial"/>
        </w:rPr>
      </w:pPr>
    </w:p>
    <w:p w:rsidR="00956EF5" w:rsidRPr="000F519A" w:rsidRDefault="00956EF5" w:rsidP="0070682B">
      <w:pPr>
        <w:numPr>
          <w:ilvl w:val="0"/>
          <w:numId w:val="7"/>
        </w:numPr>
        <w:tabs>
          <w:tab w:val="left" w:pos="-2160"/>
          <w:tab w:val="left" w:pos="-1440"/>
          <w:tab w:val="left" w:pos="-720"/>
          <w:tab w:val="left" w:pos="0"/>
          <w:tab w:val="left" w:pos="672"/>
          <w:tab w:val="right" w:leader="dot" w:pos="7790"/>
          <w:tab w:val="left" w:pos="7963"/>
        </w:tabs>
        <w:rPr>
          <w:rFonts w:ascii="Arial" w:hAnsi="Arial" w:cs="Arial"/>
        </w:rPr>
      </w:pPr>
      <w:r w:rsidRPr="000F519A">
        <w:rPr>
          <w:rFonts w:ascii="Arial" w:hAnsi="Arial" w:cs="Arial"/>
        </w:rPr>
        <w:t>INTRODUCTION</w:t>
      </w:r>
      <w:r w:rsidR="0070682B" w:rsidRPr="000F519A">
        <w:rPr>
          <w:rFonts w:ascii="Arial" w:hAnsi="Arial" w:cs="Arial"/>
        </w:rPr>
        <w:tab/>
      </w:r>
      <w:r w:rsidR="006E339D">
        <w:rPr>
          <w:rFonts w:ascii="Arial" w:hAnsi="Arial" w:cs="Arial"/>
        </w:rPr>
        <w:t>5</w:t>
      </w:r>
    </w:p>
    <w:p w:rsidR="00956EF5" w:rsidRPr="000F519A" w:rsidRDefault="00956EF5">
      <w:pPr>
        <w:tabs>
          <w:tab w:val="left" w:pos="-2160"/>
          <w:tab w:val="left" w:pos="-1440"/>
          <w:tab w:val="left" w:pos="-720"/>
          <w:tab w:val="left" w:pos="0"/>
          <w:tab w:val="left" w:pos="672"/>
          <w:tab w:val="right" w:leader="dot" w:pos="7790"/>
          <w:tab w:val="left" w:pos="7963"/>
        </w:tabs>
        <w:rPr>
          <w:rFonts w:ascii="Arial" w:hAnsi="Arial" w:cs="Arial"/>
        </w:rPr>
      </w:pPr>
    </w:p>
    <w:p w:rsidR="00956EF5" w:rsidRPr="000F519A" w:rsidRDefault="00956EF5" w:rsidP="0070682B">
      <w:pPr>
        <w:numPr>
          <w:ilvl w:val="0"/>
          <w:numId w:val="7"/>
        </w:numPr>
        <w:tabs>
          <w:tab w:val="left" w:pos="-2160"/>
          <w:tab w:val="left" w:pos="-1440"/>
          <w:tab w:val="left" w:pos="-720"/>
          <w:tab w:val="left" w:pos="0"/>
          <w:tab w:val="left" w:pos="672"/>
          <w:tab w:val="right" w:leader="dot" w:pos="7790"/>
          <w:tab w:val="left" w:pos="7963"/>
        </w:tabs>
        <w:rPr>
          <w:rFonts w:ascii="Arial" w:hAnsi="Arial" w:cs="Arial"/>
        </w:rPr>
      </w:pPr>
      <w:r w:rsidRPr="000F519A">
        <w:rPr>
          <w:rFonts w:ascii="Arial" w:hAnsi="Arial" w:cs="Arial"/>
        </w:rPr>
        <w:t>TERMS OF REFERENCE</w:t>
      </w:r>
      <w:r w:rsidR="0070682B" w:rsidRPr="000F519A">
        <w:rPr>
          <w:rFonts w:ascii="Arial" w:hAnsi="Arial" w:cs="Arial"/>
        </w:rPr>
        <w:tab/>
      </w:r>
      <w:r w:rsidR="006E339D">
        <w:rPr>
          <w:rFonts w:ascii="Arial" w:hAnsi="Arial" w:cs="Arial"/>
        </w:rPr>
        <w:t>6</w:t>
      </w:r>
    </w:p>
    <w:p w:rsidR="00956EF5" w:rsidRPr="000F519A" w:rsidRDefault="00956EF5">
      <w:pPr>
        <w:tabs>
          <w:tab w:val="left" w:pos="-2160"/>
          <w:tab w:val="left" w:pos="-1440"/>
          <w:tab w:val="left" w:pos="-720"/>
          <w:tab w:val="left" w:pos="0"/>
          <w:tab w:val="left" w:pos="672"/>
          <w:tab w:val="right" w:leader="dot" w:pos="7790"/>
          <w:tab w:val="left" w:pos="7963"/>
        </w:tabs>
        <w:rPr>
          <w:rFonts w:ascii="Arial" w:hAnsi="Arial" w:cs="Arial"/>
        </w:rPr>
      </w:pPr>
    </w:p>
    <w:p w:rsidR="00956EF5" w:rsidRPr="000F519A" w:rsidRDefault="00956EF5" w:rsidP="0070682B">
      <w:pPr>
        <w:numPr>
          <w:ilvl w:val="0"/>
          <w:numId w:val="7"/>
        </w:numPr>
        <w:tabs>
          <w:tab w:val="left" w:pos="-2160"/>
          <w:tab w:val="left" w:pos="-1440"/>
          <w:tab w:val="left" w:pos="-720"/>
          <w:tab w:val="left" w:pos="0"/>
          <w:tab w:val="left" w:pos="672"/>
          <w:tab w:val="right" w:leader="dot" w:pos="7790"/>
          <w:tab w:val="left" w:pos="7963"/>
        </w:tabs>
        <w:rPr>
          <w:rFonts w:ascii="Arial" w:hAnsi="Arial" w:cs="Arial"/>
        </w:rPr>
      </w:pPr>
      <w:r w:rsidRPr="000F519A">
        <w:rPr>
          <w:rFonts w:ascii="Arial" w:hAnsi="Arial" w:cs="Arial"/>
        </w:rPr>
        <w:t xml:space="preserve">CONDITIONS </w:t>
      </w:r>
      <w:r w:rsidR="0070682B" w:rsidRPr="000F519A">
        <w:rPr>
          <w:rFonts w:ascii="Arial" w:hAnsi="Arial" w:cs="Arial"/>
        </w:rPr>
        <w:t>AND</w:t>
      </w:r>
      <w:r w:rsidRPr="000F519A">
        <w:rPr>
          <w:rFonts w:ascii="Arial" w:hAnsi="Arial" w:cs="Arial"/>
        </w:rPr>
        <w:t xml:space="preserve"> ASSUMPTIONS</w:t>
      </w:r>
      <w:r w:rsidR="0070682B" w:rsidRPr="000F519A">
        <w:rPr>
          <w:rFonts w:ascii="Arial" w:hAnsi="Arial" w:cs="Arial"/>
        </w:rPr>
        <w:tab/>
      </w:r>
      <w:r w:rsidR="006E339D">
        <w:rPr>
          <w:rFonts w:ascii="Arial" w:hAnsi="Arial" w:cs="Arial"/>
        </w:rPr>
        <w:t>7</w:t>
      </w:r>
    </w:p>
    <w:p w:rsidR="00956EF5" w:rsidRPr="000F519A" w:rsidRDefault="00956EF5">
      <w:pPr>
        <w:tabs>
          <w:tab w:val="left" w:pos="-2160"/>
          <w:tab w:val="left" w:pos="-1440"/>
          <w:tab w:val="left" w:pos="-720"/>
          <w:tab w:val="left" w:pos="0"/>
          <w:tab w:val="left" w:pos="672"/>
          <w:tab w:val="right" w:leader="dot" w:pos="7790"/>
          <w:tab w:val="left" w:pos="7963"/>
        </w:tabs>
        <w:rPr>
          <w:rFonts w:ascii="Arial" w:hAnsi="Arial" w:cs="Arial"/>
        </w:rPr>
      </w:pPr>
    </w:p>
    <w:p w:rsidR="00956EF5" w:rsidRDefault="00956EF5" w:rsidP="0070682B">
      <w:pPr>
        <w:numPr>
          <w:ilvl w:val="0"/>
          <w:numId w:val="7"/>
        </w:numPr>
        <w:tabs>
          <w:tab w:val="left" w:pos="-2160"/>
          <w:tab w:val="left" w:pos="-1440"/>
          <w:tab w:val="left" w:pos="-720"/>
          <w:tab w:val="left" w:pos="0"/>
          <w:tab w:val="left" w:pos="672"/>
          <w:tab w:val="right" w:leader="dot" w:pos="7790"/>
          <w:tab w:val="left" w:pos="7963"/>
        </w:tabs>
        <w:rPr>
          <w:rFonts w:ascii="Arial" w:hAnsi="Arial" w:cs="Arial"/>
        </w:rPr>
      </w:pPr>
      <w:r w:rsidRPr="000F519A">
        <w:rPr>
          <w:rFonts w:ascii="Arial" w:hAnsi="Arial" w:cs="Arial"/>
        </w:rPr>
        <w:t>LEG</w:t>
      </w:r>
      <w:r w:rsidR="00C6530D">
        <w:rPr>
          <w:rFonts w:ascii="Arial" w:hAnsi="Arial" w:cs="Arial"/>
        </w:rPr>
        <w:t>ISLATIVE</w:t>
      </w:r>
      <w:r w:rsidRPr="000F519A">
        <w:rPr>
          <w:rFonts w:ascii="Arial" w:hAnsi="Arial" w:cs="Arial"/>
        </w:rPr>
        <w:t xml:space="preserve"> REQUIREMENTS</w:t>
      </w:r>
      <w:r w:rsidR="0070682B" w:rsidRPr="000F519A">
        <w:rPr>
          <w:rFonts w:ascii="Arial" w:hAnsi="Arial" w:cs="Arial"/>
        </w:rPr>
        <w:tab/>
      </w:r>
      <w:r w:rsidR="006E339D">
        <w:rPr>
          <w:rFonts w:ascii="Arial" w:hAnsi="Arial" w:cs="Arial"/>
        </w:rPr>
        <w:t>8</w:t>
      </w:r>
    </w:p>
    <w:p w:rsidR="00D936A9" w:rsidRDefault="00D936A9" w:rsidP="00D936A9">
      <w:pPr>
        <w:pStyle w:val="ListParagraph"/>
        <w:rPr>
          <w:rFonts w:ascii="Arial" w:hAnsi="Arial" w:cs="Arial"/>
        </w:rPr>
      </w:pPr>
    </w:p>
    <w:p w:rsidR="00D936A9" w:rsidRDefault="00D936A9" w:rsidP="0070682B">
      <w:pPr>
        <w:numPr>
          <w:ilvl w:val="0"/>
          <w:numId w:val="7"/>
        </w:numPr>
        <w:tabs>
          <w:tab w:val="left" w:pos="-2160"/>
          <w:tab w:val="left" w:pos="-1440"/>
          <w:tab w:val="left" w:pos="-720"/>
          <w:tab w:val="left" w:pos="0"/>
          <w:tab w:val="left" w:pos="672"/>
          <w:tab w:val="right" w:leader="dot" w:pos="7790"/>
          <w:tab w:val="left" w:pos="7963"/>
        </w:tabs>
        <w:rPr>
          <w:rFonts w:ascii="Arial" w:hAnsi="Arial" w:cs="Arial"/>
        </w:rPr>
      </w:pPr>
      <w:r>
        <w:rPr>
          <w:rFonts w:ascii="Arial" w:hAnsi="Arial" w:cs="Arial"/>
        </w:rPr>
        <w:t>THE INTERNATIONAL FINANCE CORPORATIONS’</w:t>
      </w:r>
    </w:p>
    <w:p w:rsidR="00D936A9" w:rsidRDefault="00D936A9" w:rsidP="00D936A9">
      <w:pPr>
        <w:tabs>
          <w:tab w:val="left" w:pos="-2160"/>
          <w:tab w:val="left" w:pos="-1440"/>
          <w:tab w:val="left" w:pos="-720"/>
          <w:tab w:val="left" w:pos="0"/>
          <w:tab w:val="left" w:pos="672"/>
          <w:tab w:val="right" w:leader="dot" w:pos="7790"/>
          <w:tab w:val="left" w:pos="7963"/>
        </w:tabs>
        <w:ind w:left="720"/>
        <w:rPr>
          <w:rFonts w:ascii="Arial" w:hAnsi="Arial" w:cs="Arial"/>
        </w:rPr>
      </w:pPr>
      <w:r>
        <w:rPr>
          <w:rFonts w:ascii="Arial" w:hAnsi="Arial" w:cs="Arial"/>
        </w:rPr>
        <w:t>PERFORMANCE STANDARD FOR CULTURAL HERITAGE</w:t>
      </w:r>
      <w:r>
        <w:rPr>
          <w:rFonts w:ascii="Arial" w:hAnsi="Arial" w:cs="Arial"/>
        </w:rPr>
        <w:tab/>
        <w:t>1</w:t>
      </w:r>
      <w:r w:rsidR="006E339D">
        <w:rPr>
          <w:rFonts w:ascii="Arial" w:hAnsi="Arial" w:cs="Arial"/>
        </w:rPr>
        <w:t>1</w:t>
      </w:r>
    </w:p>
    <w:p w:rsidR="00D936A9" w:rsidRDefault="00D936A9" w:rsidP="00D936A9">
      <w:pPr>
        <w:tabs>
          <w:tab w:val="left" w:pos="-2160"/>
          <w:tab w:val="left" w:pos="-1440"/>
          <w:tab w:val="left" w:pos="-720"/>
          <w:tab w:val="left" w:pos="0"/>
          <w:tab w:val="left" w:pos="672"/>
          <w:tab w:val="right" w:leader="dot" w:pos="7790"/>
          <w:tab w:val="left" w:pos="7963"/>
        </w:tabs>
        <w:ind w:left="720"/>
        <w:rPr>
          <w:rFonts w:ascii="Arial" w:hAnsi="Arial" w:cs="Arial"/>
        </w:rPr>
      </w:pPr>
    </w:p>
    <w:p w:rsidR="00956EF5" w:rsidRPr="000F519A" w:rsidRDefault="00956EF5" w:rsidP="0070682B">
      <w:pPr>
        <w:numPr>
          <w:ilvl w:val="0"/>
          <w:numId w:val="7"/>
        </w:numPr>
        <w:tabs>
          <w:tab w:val="left" w:pos="-2160"/>
          <w:tab w:val="left" w:pos="-1440"/>
          <w:tab w:val="left" w:pos="-720"/>
          <w:tab w:val="left" w:pos="0"/>
          <w:tab w:val="left" w:pos="672"/>
          <w:tab w:val="right" w:leader="dot" w:pos="7790"/>
          <w:tab w:val="left" w:pos="7963"/>
        </w:tabs>
        <w:rPr>
          <w:rFonts w:ascii="Arial" w:hAnsi="Arial" w:cs="Arial"/>
        </w:rPr>
      </w:pPr>
      <w:r w:rsidRPr="000F519A">
        <w:rPr>
          <w:rFonts w:ascii="Arial" w:hAnsi="Arial" w:cs="Arial"/>
        </w:rPr>
        <w:t>METHODOLOGY</w:t>
      </w:r>
      <w:r w:rsidR="0070682B" w:rsidRPr="000F519A">
        <w:rPr>
          <w:rFonts w:ascii="Arial" w:hAnsi="Arial" w:cs="Arial"/>
        </w:rPr>
        <w:tab/>
      </w:r>
      <w:r w:rsidR="00D936A9">
        <w:rPr>
          <w:rFonts w:ascii="Arial" w:hAnsi="Arial" w:cs="Arial"/>
        </w:rPr>
        <w:t>1</w:t>
      </w:r>
      <w:r w:rsidR="006E339D">
        <w:rPr>
          <w:rFonts w:ascii="Arial" w:hAnsi="Arial" w:cs="Arial"/>
        </w:rPr>
        <w:t>1</w:t>
      </w:r>
    </w:p>
    <w:p w:rsidR="00956EF5" w:rsidRPr="000F519A" w:rsidRDefault="00956EF5">
      <w:pPr>
        <w:tabs>
          <w:tab w:val="left" w:pos="-2160"/>
          <w:tab w:val="left" w:pos="-1440"/>
          <w:tab w:val="left" w:pos="-720"/>
          <w:tab w:val="left" w:pos="0"/>
          <w:tab w:val="left" w:pos="672"/>
          <w:tab w:val="right" w:leader="dot" w:pos="7790"/>
          <w:tab w:val="left" w:pos="7963"/>
        </w:tabs>
        <w:rPr>
          <w:rFonts w:ascii="Arial" w:hAnsi="Arial" w:cs="Arial"/>
        </w:rPr>
      </w:pPr>
    </w:p>
    <w:p w:rsidR="00956EF5" w:rsidRPr="000F519A" w:rsidRDefault="00956EF5" w:rsidP="0070682B">
      <w:pPr>
        <w:numPr>
          <w:ilvl w:val="0"/>
          <w:numId w:val="7"/>
        </w:numPr>
        <w:tabs>
          <w:tab w:val="left" w:pos="-2160"/>
          <w:tab w:val="left" w:pos="-1440"/>
          <w:tab w:val="left" w:pos="-720"/>
          <w:tab w:val="left" w:pos="0"/>
          <w:tab w:val="left" w:pos="672"/>
          <w:tab w:val="right" w:leader="dot" w:pos="7790"/>
          <w:tab w:val="left" w:pos="7963"/>
        </w:tabs>
        <w:rPr>
          <w:rFonts w:ascii="Arial" w:hAnsi="Arial" w:cs="Arial"/>
        </w:rPr>
      </w:pPr>
      <w:r w:rsidRPr="000F519A">
        <w:rPr>
          <w:rFonts w:ascii="Arial" w:hAnsi="Arial" w:cs="Arial"/>
        </w:rPr>
        <w:t xml:space="preserve">DESCRIPTION OF THE </w:t>
      </w:r>
      <w:r w:rsidR="0006411D">
        <w:rPr>
          <w:rFonts w:ascii="Arial" w:hAnsi="Arial" w:cs="Arial"/>
        </w:rPr>
        <w:t>ENVIRONMENT</w:t>
      </w:r>
      <w:r w:rsidR="0070682B" w:rsidRPr="000F519A">
        <w:rPr>
          <w:rFonts w:ascii="Arial" w:hAnsi="Arial" w:cs="Arial"/>
        </w:rPr>
        <w:tab/>
      </w:r>
      <w:r w:rsidR="00FA7FDA" w:rsidRPr="000F519A">
        <w:rPr>
          <w:rFonts w:ascii="Arial" w:hAnsi="Arial" w:cs="Arial"/>
        </w:rPr>
        <w:t>1</w:t>
      </w:r>
      <w:r w:rsidR="006E339D">
        <w:rPr>
          <w:rFonts w:ascii="Arial" w:hAnsi="Arial" w:cs="Arial"/>
        </w:rPr>
        <w:t>3</w:t>
      </w:r>
    </w:p>
    <w:p w:rsidR="00956EF5" w:rsidRPr="000F519A" w:rsidRDefault="00956EF5">
      <w:pPr>
        <w:tabs>
          <w:tab w:val="left" w:pos="-2160"/>
          <w:tab w:val="left" w:pos="-1440"/>
          <w:tab w:val="left" w:pos="-720"/>
          <w:tab w:val="left" w:pos="0"/>
          <w:tab w:val="left" w:pos="672"/>
          <w:tab w:val="right" w:leader="dot" w:pos="7790"/>
          <w:tab w:val="left" w:pos="7963"/>
        </w:tabs>
        <w:rPr>
          <w:rFonts w:ascii="Arial" w:hAnsi="Arial" w:cs="Arial"/>
        </w:rPr>
      </w:pPr>
    </w:p>
    <w:p w:rsidR="00956EF5" w:rsidRPr="000F519A" w:rsidRDefault="00CF36C6" w:rsidP="0070682B">
      <w:pPr>
        <w:numPr>
          <w:ilvl w:val="0"/>
          <w:numId w:val="7"/>
        </w:numPr>
        <w:tabs>
          <w:tab w:val="left" w:pos="-2160"/>
          <w:tab w:val="left" w:pos="-1440"/>
          <w:tab w:val="left" w:pos="-720"/>
          <w:tab w:val="left" w:pos="0"/>
          <w:tab w:val="left" w:pos="672"/>
          <w:tab w:val="right" w:leader="dot" w:pos="7790"/>
          <w:tab w:val="left" w:pos="7963"/>
        </w:tabs>
        <w:rPr>
          <w:rFonts w:ascii="Arial" w:hAnsi="Arial" w:cs="Arial"/>
        </w:rPr>
      </w:pPr>
      <w:r>
        <w:rPr>
          <w:rFonts w:ascii="Arial" w:hAnsi="Arial" w:cs="Arial"/>
        </w:rPr>
        <w:t>HISTORICAL CONTEXT</w:t>
      </w:r>
      <w:r w:rsidR="0070682B" w:rsidRPr="000F519A">
        <w:rPr>
          <w:rFonts w:ascii="Arial" w:hAnsi="Arial" w:cs="Arial"/>
        </w:rPr>
        <w:tab/>
      </w:r>
      <w:r w:rsidR="009225F2">
        <w:rPr>
          <w:rFonts w:ascii="Arial" w:hAnsi="Arial" w:cs="Arial"/>
        </w:rPr>
        <w:t>1</w:t>
      </w:r>
      <w:r w:rsidR="00C6530D">
        <w:rPr>
          <w:rFonts w:ascii="Arial" w:hAnsi="Arial" w:cs="Arial"/>
        </w:rPr>
        <w:t>8</w:t>
      </w:r>
    </w:p>
    <w:p w:rsidR="00956EF5" w:rsidRPr="000F519A" w:rsidRDefault="00956EF5">
      <w:pPr>
        <w:tabs>
          <w:tab w:val="left" w:pos="-2160"/>
          <w:tab w:val="left" w:pos="-1440"/>
          <w:tab w:val="left" w:pos="-720"/>
          <w:tab w:val="left" w:pos="0"/>
          <w:tab w:val="left" w:pos="672"/>
          <w:tab w:val="right" w:leader="dot" w:pos="7790"/>
          <w:tab w:val="left" w:pos="7963"/>
        </w:tabs>
        <w:rPr>
          <w:rFonts w:ascii="Arial" w:hAnsi="Arial" w:cs="Arial"/>
        </w:rPr>
      </w:pPr>
    </w:p>
    <w:p w:rsidR="00CF36C6" w:rsidRDefault="00CF36C6" w:rsidP="0070682B">
      <w:pPr>
        <w:numPr>
          <w:ilvl w:val="0"/>
          <w:numId w:val="7"/>
        </w:numPr>
        <w:tabs>
          <w:tab w:val="left" w:pos="-2160"/>
          <w:tab w:val="left" w:pos="-1440"/>
          <w:tab w:val="left" w:pos="-720"/>
          <w:tab w:val="left" w:pos="0"/>
          <w:tab w:val="left" w:pos="672"/>
          <w:tab w:val="right" w:leader="dot" w:pos="7790"/>
          <w:tab w:val="left" w:pos="7963"/>
        </w:tabs>
        <w:rPr>
          <w:rFonts w:ascii="Arial" w:hAnsi="Arial" w:cs="Arial"/>
        </w:rPr>
      </w:pPr>
      <w:r>
        <w:rPr>
          <w:rFonts w:ascii="Arial" w:hAnsi="Arial" w:cs="Arial"/>
        </w:rPr>
        <w:t>DISCUSSION OF SITES IDENTIFIED DURING THE SURVEY</w:t>
      </w:r>
      <w:r>
        <w:rPr>
          <w:rFonts w:ascii="Arial" w:hAnsi="Arial" w:cs="Arial"/>
        </w:rPr>
        <w:tab/>
      </w:r>
      <w:r w:rsidR="00D936A9">
        <w:rPr>
          <w:rFonts w:ascii="Arial" w:hAnsi="Arial" w:cs="Arial"/>
        </w:rPr>
        <w:t>2</w:t>
      </w:r>
      <w:r w:rsidR="00C6530D">
        <w:rPr>
          <w:rFonts w:ascii="Arial" w:hAnsi="Arial" w:cs="Arial"/>
        </w:rPr>
        <w:t>3</w:t>
      </w:r>
    </w:p>
    <w:p w:rsidR="00CF36C6" w:rsidRDefault="00CF36C6" w:rsidP="00CF36C6">
      <w:pPr>
        <w:pStyle w:val="ListParagraph"/>
        <w:rPr>
          <w:rFonts w:ascii="Arial" w:hAnsi="Arial" w:cs="Arial"/>
        </w:rPr>
      </w:pPr>
    </w:p>
    <w:p w:rsidR="00956EF5" w:rsidRPr="000F519A" w:rsidRDefault="00956EF5" w:rsidP="0070682B">
      <w:pPr>
        <w:numPr>
          <w:ilvl w:val="0"/>
          <w:numId w:val="7"/>
        </w:numPr>
        <w:tabs>
          <w:tab w:val="left" w:pos="-2160"/>
          <w:tab w:val="left" w:pos="-1440"/>
          <w:tab w:val="left" w:pos="-720"/>
          <w:tab w:val="left" w:pos="0"/>
          <w:tab w:val="left" w:pos="672"/>
          <w:tab w:val="right" w:leader="dot" w:pos="7790"/>
          <w:tab w:val="left" w:pos="7963"/>
        </w:tabs>
        <w:rPr>
          <w:rFonts w:ascii="Arial" w:hAnsi="Arial" w:cs="Arial"/>
        </w:rPr>
      </w:pPr>
      <w:r w:rsidRPr="000F519A">
        <w:rPr>
          <w:rFonts w:ascii="Arial" w:hAnsi="Arial" w:cs="Arial"/>
        </w:rPr>
        <w:t>CONCLUSIONS AND RECOMMENDATIONS</w:t>
      </w:r>
      <w:r w:rsidR="0070682B" w:rsidRPr="000F519A">
        <w:rPr>
          <w:rFonts w:ascii="Arial" w:hAnsi="Arial" w:cs="Arial"/>
        </w:rPr>
        <w:tab/>
      </w:r>
      <w:r w:rsidR="009225F2">
        <w:rPr>
          <w:rFonts w:ascii="Arial" w:hAnsi="Arial" w:cs="Arial"/>
        </w:rPr>
        <w:t>2</w:t>
      </w:r>
      <w:r w:rsidR="006E339D">
        <w:rPr>
          <w:rFonts w:ascii="Arial" w:hAnsi="Arial" w:cs="Arial"/>
        </w:rPr>
        <w:t>4</w:t>
      </w:r>
    </w:p>
    <w:p w:rsidR="00956EF5" w:rsidRPr="000F519A" w:rsidRDefault="00956EF5">
      <w:pPr>
        <w:tabs>
          <w:tab w:val="left" w:pos="-2160"/>
          <w:tab w:val="left" w:pos="-1440"/>
          <w:tab w:val="left" w:pos="-720"/>
          <w:tab w:val="left" w:pos="0"/>
          <w:tab w:val="left" w:pos="672"/>
          <w:tab w:val="right" w:leader="dot" w:pos="7790"/>
          <w:tab w:val="left" w:pos="7963"/>
        </w:tabs>
        <w:rPr>
          <w:rFonts w:ascii="Arial" w:hAnsi="Arial" w:cs="Arial"/>
        </w:rPr>
      </w:pPr>
    </w:p>
    <w:p w:rsidR="00956EF5" w:rsidRPr="000F519A" w:rsidRDefault="00956EF5" w:rsidP="0070682B">
      <w:pPr>
        <w:numPr>
          <w:ilvl w:val="0"/>
          <w:numId w:val="7"/>
        </w:numPr>
        <w:tabs>
          <w:tab w:val="left" w:pos="-2160"/>
          <w:tab w:val="left" w:pos="-1440"/>
          <w:tab w:val="left" w:pos="-720"/>
          <w:tab w:val="left" w:pos="0"/>
          <w:tab w:val="left" w:pos="672"/>
          <w:tab w:val="right" w:leader="dot" w:pos="7790"/>
          <w:tab w:val="left" w:pos="7963"/>
        </w:tabs>
        <w:rPr>
          <w:rFonts w:ascii="Arial" w:hAnsi="Arial" w:cs="Arial"/>
        </w:rPr>
      </w:pPr>
      <w:r w:rsidRPr="000F519A">
        <w:rPr>
          <w:rFonts w:ascii="Arial" w:hAnsi="Arial" w:cs="Arial"/>
        </w:rPr>
        <w:t>REFERENCES</w:t>
      </w:r>
      <w:r w:rsidR="0070682B" w:rsidRPr="000F519A">
        <w:rPr>
          <w:rFonts w:ascii="Arial" w:hAnsi="Arial" w:cs="Arial"/>
        </w:rPr>
        <w:tab/>
      </w:r>
      <w:r w:rsidR="009225F2">
        <w:rPr>
          <w:rFonts w:ascii="Arial" w:hAnsi="Arial" w:cs="Arial"/>
        </w:rPr>
        <w:t>2</w:t>
      </w:r>
      <w:r w:rsidR="006E339D">
        <w:rPr>
          <w:rFonts w:ascii="Arial" w:hAnsi="Arial" w:cs="Arial"/>
        </w:rPr>
        <w:t>6</w:t>
      </w:r>
    </w:p>
    <w:p w:rsidR="00956EF5" w:rsidRPr="000F519A" w:rsidRDefault="00956EF5">
      <w:pPr>
        <w:tabs>
          <w:tab w:val="left" w:pos="-2160"/>
          <w:tab w:val="left" w:pos="-1440"/>
          <w:tab w:val="left" w:pos="-720"/>
          <w:tab w:val="left" w:pos="0"/>
          <w:tab w:val="left" w:pos="672"/>
          <w:tab w:val="right" w:leader="dot" w:pos="7790"/>
          <w:tab w:val="left" w:pos="7963"/>
        </w:tabs>
        <w:rPr>
          <w:rFonts w:ascii="Arial" w:hAnsi="Arial" w:cs="Arial"/>
        </w:rPr>
      </w:pPr>
    </w:p>
    <w:p w:rsidR="00956EF5" w:rsidRPr="000F519A" w:rsidRDefault="00956EF5">
      <w:pPr>
        <w:tabs>
          <w:tab w:val="left" w:pos="-2160"/>
          <w:tab w:val="left" w:pos="-1440"/>
          <w:tab w:val="left" w:pos="-720"/>
          <w:tab w:val="left" w:pos="0"/>
          <w:tab w:val="left" w:pos="672"/>
          <w:tab w:val="right" w:leader="dot" w:pos="7790"/>
          <w:tab w:val="left" w:pos="7963"/>
        </w:tabs>
        <w:rPr>
          <w:rFonts w:ascii="Arial" w:hAnsi="Arial" w:cs="Arial"/>
        </w:rPr>
      </w:pPr>
      <w:r w:rsidRPr="000F519A">
        <w:rPr>
          <w:rFonts w:ascii="Arial" w:hAnsi="Arial" w:cs="Arial"/>
        </w:rPr>
        <w:t xml:space="preserve">APPENDIX </w:t>
      </w:r>
      <w:r w:rsidR="0070682B" w:rsidRPr="000F519A">
        <w:rPr>
          <w:rFonts w:ascii="Arial" w:hAnsi="Arial" w:cs="Arial"/>
        </w:rPr>
        <w:t>A</w:t>
      </w:r>
      <w:r w:rsidR="0070682B" w:rsidRPr="000F519A">
        <w:rPr>
          <w:rFonts w:ascii="Arial" w:hAnsi="Arial" w:cs="Arial"/>
        </w:rPr>
        <w:tab/>
      </w:r>
      <w:r w:rsidR="006E339D">
        <w:rPr>
          <w:rFonts w:ascii="Arial" w:hAnsi="Arial" w:cs="Arial"/>
        </w:rPr>
        <w:t>28</w:t>
      </w:r>
    </w:p>
    <w:p w:rsidR="00956EF5" w:rsidRPr="000F519A" w:rsidRDefault="00956EF5">
      <w:pPr>
        <w:tabs>
          <w:tab w:val="left" w:pos="-2160"/>
          <w:tab w:val="left" w:pos="-1440"/>
          <w:tab w:val="left" w:pos="-720"/>
          <w:tab w:val="left" w:pos="0"/>
          <w:tab w:val="left" w:pos="672"/>
          <w:tab w:val="right" w:leader="dot" w:pos="7790"/>
          <w:tab w:val="left" w:pos="7963"/>
        </w:tabs>
        <w:rPr>
          <w:rFonts w:ascii="Arial" w:hAnsi="Arial" w:cs="Arial"/>
        </w:rPr>
      </w:pPr>
    </w:p>
    <w:p w:rsidR="00956EF5" w:rsidRPr="000F519A" w:rsidRDefault="00956EF5">
      <w:pPr>
        <w:tabs>
          <w:tab w:val="left" w:pos="-2160"/>
          <w:tab w:val="left" w:pos="-1440"/>
          <w:tab w:val="left" w:pos="-720"/>
          <w:tab w:val="left" w:pos="0"/>
          <w:tab w:val="left" w:pos="672"/>
          <w:tab w:val="right" w:leader="dot" w:pos="7790"/>
          <w:tab w:val="left" w:pos="7963"/>
        </w:tabs>
        <w:rPr>
          <w:rFonts w:ascii="Arial" w:hAnsi="Arial" w:cs="Arial"/>
        </w:rPr>
      </w:pPr>
      <w:r w:rsidRPr="000F519A">
        <w:rPr>
          <w:rFonts w:ascii="Arial" w:hAnsi="Arial" w:cs="Arial"/>
        </w:rPr>
        <w:t xml:space="preserve">APPENDIX </w:t>
      </w:r>
      <w:r w:rsidR="0070682B" w:rsidRPr="000F519A">
        <w:rPr>
          <w:rFonts w:ascii="Arial" w:hAnsi="Arial" w:cs="Arial"/>
        </w:rPr>
        <w:t>B</w:t>
      </w:r>
      <w:r w:rsidR="0070682B" w:rsidRPr="000F519A">
        <w:rPr>
          <w:rFonts w:ascii="Arial" w:hAnsi="Arial" w:cs="Arial"/>
        </w:rPr>
        <w:tab/>
      </w:r>
      <w:r w:rsidR="006E339D">
        <w:rPr>
          <w:rFonts w:ascii="Arial" w:hAnsi="Arial" w:cs="Arial"/>
        </w:rPr>
        <w:t>29</w:t>
      </w:r>
    </w:p>
    <w:p w:rsidR="003B121F" w:rsidRPr="000F519A" w:rsidRDefault="003B121F">
      <w:pPr>
        <w:tabs>
          <w:tab w:val="left" w:pos="-2160"/>
          <w:tab w:val="left" w:pos="-1440"/>
          <w:tab w:val="left" w:pos="-720"/>
          <w:tab w:val="left" w:pos="0"/>
          <w:tab w:val="left" w:pos="672"/>
          <w:tab w:val="right" w:leader="dot" w:pos="7790"/>
          <w:tab w:val="left" w:pos="7963"/>
        </w:tabs>
        <w:rPr>
          <w:rFonts w:ascii="Arial" w:hAnsi="Arial" w:cs="Arial"/>
        </w:rPr>
      </w:pPr>
    </w:p>
    <w:p w:rsidR="003B121F" w:rsidRPr="000F519A" w:rsidRDefault="003B121F">
      <w:pPr>
        <w:tabs>
          <w:tab w:val="left" w:pos="-2160"/>
          <w:tab w:val="left" w:pos="-1440"/>
          <w:tab w:val="left" w:pos="-720"/>
          <w:tab w:val="left" w:pos="0"/>
          <w:tab w:val="left" w:pos="672"/>
          <w:tab w:val="right" w:leader="dot" w:pos="7790"/>
          <w:tab w:val="left" w:pos="7963"/>
        </w:tabs>
        <w:rPr>
          <w:rFonts w:ascii="Arial" w:hAnsi="Arial" w:cs="Arial"/>
        </w:rPr>
      </w:pPr>
      <w:r w:rsidRPr="000F519A">
        <w:rPr>
          <w:rFonts w:ascii="Arial" w:hAnsi="Arial" w:cs="Arial"/>
        </w:rPr>
        <w:t>APPENDIX C</w:t>
      </w:r>
      <w:r w:rsidRPr="000F519A">
        <w:rPr>
          <w:rFonts w:ascii="Arial" w:hAnsi="Arial" w:cs="Arial"/>
        </w:rPr>
        <w:tab/>
      </w:r>
      <w:r w:rsidR="006A5040">
        <w:rPr>
          <w:rFonts w:ascii="Arial" w:hAnsi="Arial" w:cs="Arial"/>
        </w:rPr>
        <w:t>3</w:t>
      </w:r>
      <w:r w:rsidR="006E339D">
        <w:rPr>
          <w:rFonts w:ascii="Arial" w:hAnsi="Arial" w:cs="Arial"/>
        </w:rPr>
        <w:t>0</w:t>
      </w:r>
    </w:p>
    <w:p w:rsidR="003B121F" w:rsidRPr="000F519A" w:rsidRDefault="003B121F">
      <w:pPr>
        <w:tabs>
          <w:tab w:val="left" w:pos="-2160"/>
          <w:tab w:val="left" w:pos="-1440"/>
          <w:tab w:val="left" w:pos="-720"/>
          <w:tab w:val="left" w:pos="0"/>
          <w:tab w:val="left" w:pos="672"/>
          <w:tab w:val="right" w:leader="dot" w:pos="7790"/>
          <w:tab w:val="left" w:pos="7963"/>
        </w:tabs>
        <w:rPr>
          <w:rFonts w:ascii="Arial" w:hAnsi="Arial" w:cs="Arial"/>
        </w:rPr>
      </w:pPr>
    </w:p>
    <w:p w:rsidR="003B121F" w:rsidRDefault="003B121F">
      <w:pPr>
        <w:tabs>
          <w:tab w:val="left" w:pos="-2160"/>
          <w:tab w:val="left" w:pos="-1440"/>
          <w:tab w:val="left" w:pos="-720"/>
          <w:tab w:val="left" w:pos="0"/>
          <w:tab w:val="left" w:pos="672"/>
          <w:tab w:val="right" w:leader="dot" w:pos="7790"/>
          <w:tab w:val="left" w:pos="7963"/>
        </w:tabs>
        <w:rPr>
          <w:rFonts w:ascii="Arial" w:hAnsi="Arial" w:cs="Arial"/>
        </w:rPr>
      </w:pPr>
      <w:r w:rsidRPr="000F519A">
        <w:rPr>
          <w:rFonts w:ascii="Arial" w:hAnsi="Arial" w:cs="Arial"/>
        </w:rPr>
        <w:t>APPENDIX D</w:t>
      </w:r>
      <w:r w:rsidRPr="000F519A">
        <w:rPr>
          <w:rFonts w:ascii="Arial" w:hAnsi="Arial" w:cs="Arial"/>
        </w:rPr>
        <w:tab/>
      </w:r>
      <w:r w:rsidR="006A5040">
        <w:rPr>
          <w:rFonts w:ascii="Arial" w:hAnsi="Arial" w:cs="Arial"/>
        </w:rPr>
        <w:t>3</w:t>
      </w:r>
      <w:r w:rsidR="006E339D">
        <w:rPr>
          <w:rFonts w:ascii="Arial" w:hAnsi="Arial" w:cs="Arial"/>
        </w:rPr>
        <w:t>1</w:t>
      </w:r>
    </w:p>
    <w:p w:rsidR="000F519A" w:rsidRDefault="000F519A">
      <w:pPr>
        <w:tabs>
          <w:tab w:val="left" w:pos="-2160"/>
          <w:tab w:val="left" w:pos="-1440"/>
          <w:tab w:val="left" w:pos="-720"/>
          <w:tab w:val="left" w:pos="0"/>
          <w:tab w:val="left" w:pos="672"/>
          <w:tab w:val="right" w:leader="dot" w:pos="7790"/>
          <w:tab w:val="left" w:pos="7963"/>
        </w:tabs>
        <w:rPr>
          <w:rFonts w:ascii="Arial" w:hAnsi="Arial" w:cs="Arial"/>
        </w:rPr>
      </w:pPr>
    </w:p>
    <w:p w:rsidR="000F519A" w:rsidRDefault="000F519A">
      <w:pPr>
        <w:tabs>
          <w:tab w:val="left" w:pos="-2160"/>
          <w:tab w:val="left" w:pos="-1440"/>
          <w:tab w:val="left" w:pos="-720"/>
          <w:tab w:val="left" w:pos="0"/>
          <w:tab w:val="left" w:pos="672"/>
          <w:tab w:val="right" w:leader="dot" w:pos="7790"/>
          <w:tab w:val="left" w:pos="7963"/>
        </w:tabs>
        <w:rPr>
          <w:rFonts w:ascii="Arial" w:hAnsi="Arial" w:cs="Arial"/>
        </w:rPr>
      </w:pPr>
      <w:r>
        <w:rPr>
          <w:rFonts w:ascii="Arial" w:hAnsi="Arial" w:cs="Arial"/>
        </w:rPr>
        <w:t>APPENDIX E</w:t>
      </w:r>
      <w:r>
        <w:rPr>
          <w:rFonts w:ascii="Arial" w:hAnsi="Arial" w:cs="Arial"/>
        </w:rPr>
        <w:tab/>
      </w:r>
      <w:r w:rsidR="006A5040">
        <w:rPr>
          <w:rFonts w:ascii="Arial" w:hAnsi="Arial" w:cs="Arial"/>
        </w:rPr>
        <w:t>3</w:t>
      </w:r>
      <w:r w:rsidR="006E339D">
        <w:rPr>
          <w:rFonts w:ascii="Arial" w:hAnsi="Arial" w:cs="Arial"/>
        </w:rPr>
        <w:t>2</w:t>
      </w:r>
    </w:p>
    <w:p w:rsidR="00C6530D" w:rsidRDefault="00C6530D">
      <w:pPr>
        <w:tabs>
          <w:tab w:val="left" w:pos="-2160"/>
          <w:tab w:val="left" w:pos="-1440"/>
          <w:tab w:val="left" w:pos="-720"/>
          <w:tab w:val="left" w:pos="0"/>
          <w:tab w:val="left" w:pos="672"/>
          <w:tab w:val="right" w:leader="dot" w:pos="7790"/>
          <w:tab w:val="left" w:pos="7963"/>
        </w:tabs>
        <w:rPr>
          <w:rFonts w:ascii="Arial" w:hAnsi="Arial" w:cs="Arial"/>
        </w:rPr>
      </w:pPr>
    </w:p>
    <w:p w:rsidR="00C6530D" w:rsidRPr="000F519A" w:rsidRDefault="00C6530D">
      <w:pPr>
        <w:tabs>
          <w:tab w:val="left" w:pos="-2160"/>
          <w:tab w:val="left" w:pos="-1440"/>
          <w:tab w:val="left" w:pos="-720"/>
          <w:tab w:val="left" w:pos="0"/>
          <w:tab w:val="left" w:pos="672"/>
          <w:tab w:val="right" w:leader="dot" w:pos="7790"/>
          <w:tab w:val="left" w:pos="7963"/>
        </w:tabs>
        <w:rPr>
          <w:rFonts w:ascii="Arial" w:hAnsi="Arial" w:cs="Arial"/>
        </w:rPr>
      </w:pPr>
      <w:r>
        <w:rPr>
          <w:rFonts w:ascii="Arial" w:hAnsi="Arial" w:cs="Arial"/>
        </w:rPr>
        <w:t>APPENDIX F</w:t>
      </w:r>
      <w:r>
        <w:rPr>
          <w:rFonts w:ascii="Arial" w:hAnsi="Arial" w:cs="Arial"/>
        </w:rPr>
        <w:tab/>
        <w:t>3</w:t>
      </w:r>
      <w:r w:rsidR="006E339D">
        <w:rPr>
          <w:rFonts w:ascii="Arial" w:hAnsi="Arial" w:cs="Arial"/>
        </w:rPr>
        <w:t>3</w:t>
      </w:r>
    </w:p>
    <w:p w:rsidR="0070682B" w:rsidRPr="000F519A" w:rsidRDefault="0070682B">
      <w:pPr>
        <w:tabs>
          <w:tab w:val="left" w:pos="-2160"/>
          <w:tab w:val="left" w:pos="-1440"/>
          <w:tab w:val="left" w:pos="-720"/>
          <w:tab w:val="left" w:pos="0"/>
          <w:tab w:val="left" w:pos="672"/>
          <w:tab w:val="right" w:leader="dot" w:pos="7790"/>
          <w:tab w:val="left" w:pos="7963"/>
        </w:tabs>
        <w:rPr>
          <w:rFonts w:ascii="Arial" w:hAnsi="Arial" w:cs="Arial"/>
        </w:rPr>
      </w:pPr>
    </w:p>
    <w:p w:rsidR="00956EF5" w:rsidRPr="000F519A" w:rsidRDefault="00460A95">
      <w:pPr>
        <w:tabs>
          <w:tab w:val="left" w:pos="-2160"/>
          <w:tab w:val="left" w:pos="-1440"/>
          <w:tab w:val="left" w:pos="-720"/>
          <w:tab w:val="left" w:pos="0"/>
          <w:tab w:val="left" w:pos="672"/>
          <w:tab w:val="right" w:leader="dot" w:pos="7790"/>
          <w:tab w:val="left" w:pos="7963"/>
        </w:tabs>
        <w:rPr>
          <w:rFonts w:ascii="Arial" w:hAnsi="Arial" w:cs="Arial"/>
          <w:b/>
        </w:rPr>
      </w:pPr>
      <w:r w:rsidRPr="000F519A">
        <w:rPr>
          <w:rFonts w:ascii="Arial" w:hAnsi="Arial" w:cs="Arial"/>
        </w:rPr>
        <w:br w:type="page"/>
      </w:r>
    </w:p>
    <w:p w:rsidR="00956EF5" w:rsidRPr="000F519A" w:rsidRDefault="00956EF5" w:rsidP="001D633F">
      <w:pPr>
        <w:numPr>
          <w:ilvl w:val="0"/>
          <w:numId w:val="3"/>
        </w:numPr>
        <w:jc w:val="both"/>
        <w:rPr>
          <w:rFonts w:ascii="Arial" w:hAnsi="Arial" w:cs="Arial"/>
          <w:b/>
        </w:rPr>
      </w:pPr>
      <w:r w:rsidRPr="000F519A">
        <w:rPr>
          <w:rFonts w:ascii="Arial" w:hAnsi="Arial" w:cs="Arial"/>
          <w:b/>
          <w:bCs/>
        </w:rPr>
        <w:lastRenderedPageBreak/>
        <w:t>INTRODUCTION</w:t>
      </w:r>
    </w:p>
    <w:p w:rsidR="00956EF5" w:rsidRPr="000F519A" w:rsidRDefault="00956EF5" w:rsidP="001D633F">
      <w:pPr>
        <w:jc w:val="both"/>
        <w:rPr>
          <w:rFonts w:ascii="Arial" w:hAnsi="Arial" w:cs="Arial"/>
          <w:b/>
        </w:rPr>
      </w:pPr>
    </w:p>
    <w:p w:rsidR="00A35161" w:rsidRPr="001D633F" w:rsidRDefault="001D633F" w:rsidP="001D633F">
      <w:pPr>
        <w:tabs>
          <w:tab w:val="left" w:pos="1440"/>
          <w:tab w:val="left" w:pos="1620"/>
        </w:tabs>
        <w:jc w:val="both"/>
        <w:rPr>
          <w:rFonts w:ascii="Arial" w:hAnsi="Arial" w:cs="Arial"/>
        </w:rPr>
      </w:pPr>
      <w:r w:rsidRPr="000F519A">
        <w:rPr>
          <w:rFonts w:ascii="Arial" w:hAnsi="Arial" w:cs="Arial"/>
        </w:rPr>
        <w:t xml:space="preserve">Archaetnos cc was appointed by </w:t>
      </w:r>
      <w:r>
        <w:rPr>
          <w:rFonts w:ascii="Arial" w:hAnsi="Arial" w:cs="Arial"/>
        </w:rPr>
        <w:t xml:space="preserve">Landscape Dynamics </w:t>
      </w:r>
      <w:r w:rsidRPr="000F519A">
        <w:rPr>
          <w:rFonts w:ascii="Arial" w:hAnsi="Arial" w:cs="Arial"/>
        </w:rPr>
        <w:t xml:space="preserve">to conduct </w:t>
      </w:r>
      <w:r>
        <w:rPr>
          <w:rFonts w:ascii="Arial" w:hAnsi="Arial" w:cs="Arial"/>
        </w:rPr>
        <w:t xml:space="preserve">a Heritage </w:t>
      </w:r>
      <w:r w:rsidR="006746B7">
        <w:rPr>
          <w:rFonts w:ascii="Arial" w:hAnsi="Arial" w:cs="Arial"/>
        </w:rPr>
        <w:t>Impact Assessment</w:t>
      </w:r>
      <w:r>
        <w:rPr>
          <w:rFonts w:ascii="Arial" w:hAnsi="Arial" w:cs="Arial"/>
        </w:rPr>
        <w:t xml:space="preserve"> (HIA) for the </w:t>
      </w:r>
      <w:r w:rsidR="00A35161" w:rsidRPr="001D633F">
        <w:rPr>
          <w:rFonts w:ascii="Arial" w:hAnsi="Arial" w:cs="Arial"/>
        </w:rPr>
        <w:t xml:space="preserve">ESKOM Kimberley </w:t>
      </w:r>
      <w:r w:rsidR="006746B7" w:rsidRPr="001D633F">
        <w:rPr>
          <w:rFonts w:ascii="Arial" w:hAnsi="Arial" w:cs="Arial"/>
        </w:rPr>
        <w:t>Strengthening</w:t>
      </w:r>
      <w:r w:rsidR="00A35161" w:rsidRPr="001D633F">
        <w:rPr>
          <w:rFonts w:ascii="Arial" w:hAnsi="Arial" w:cs="Arial"/>
        </w:rPr>
        <w:t xml:space="preserve"> Phase 4 Project between the B</w:t>
      </w:r>
      <w:r w:rsidR="00CA5D9F">
        <w:rPr>
          <w:rFonts w:ascii="Arial" w:hAnsi="Arial" w:cs="Arial"/>
        </w:rPr>
        <w:t xml:space="preserve">oundary and Ulco </w:t>
      </w:r>
      <w:r w:rsidR="00A35161" w:rsidRPr="001D633F">
        <w:rPr>
          <w:rFonts w:ascii="Arial" w:hAnsi="Arial" w:cs="Arial"/>
        </w:rPr>
        <w:t xml:space="preserve">substations.  This is </w:t>
      </w:r>
      <w:r>
        <w:rPr>
          <w:rFonts w:ascii="Arial" w:hAnsi="Arial" w:cs="Arial"/>
        </w:rPr>
        <w:t xml:space="preserve">located </w:t>
      </w:r>
      <w:r w:rsidR="00A35161" w:rsidRPr="001D633F">
        <w:rPr>
          <w:rFonts w:ascii="Arial" w:hAnsi="Arial" w:cs="Arial"/>
        </w:rPr>
        <w:t>in the Northern Cape</w:t>
      </w:r>
      <w:r w:rsidR="00334850">
        <w:rPr>
          <w:rFonts w:ascii="Arial" w:hAnsi="Arial" w:cs="Arial"/>
        </w:rPr>
        <w:t xml:space="preserve"> </w:t>
      </w:r>
      <w:r w:rsidR="00A35161" w:rsidRPr="001D633F">
        <w:rPr>
          <w:rFonts w:ascii="Arial" w:hAnsi="Arial" w:cs="Arial"/>
        </w:rPr>
        <w:t>Province.</w:t>
      </w:r>
    </w:p>
    <w:p w:rsidR="00260EEB" w:rsidRDefault="00260EEB" w:rsidP="001D633F">
      <w:pPr>
        <w:jc w:val="both"/>
        <w:rPr>
          <w:rFonts w:ascii="Arial" w:hAnsi="Arial" w:cs="Arial"/>
        </w:rPr>
      </w:pPr>
    </w:p>
    <w:p w:rsidR="001877D1" w:rsidRPr="00CA5D9F" w:rsidRDefault="00CA5D9F" w:rsidP="001877D1">
      <w:pPr>
        <w:jc w:val="both"/>
        <w:rPr>
          <w:rFonts w:ascii="Arial" w:hAnsi="Arial" w:cs="Arial"/>
        </w:rPr>
      </w:pPr>
      <w:r w:rsidRPr="00CA5D9F">
        <w:rPr>
          <w:rFonts w:ascii="Arial" w:hAnsi="Arial" w:cs="Arial"/>
        </w:rPr>
        <w:t xml:space="preserve">It </w:t>
      </w:r>
      <w:r w:rsidR="001877D1" w:rsidRPr="00CA5D9F">
        <w:rPr>
          <w:rFonts w:ascii="Arial" w:hAnsi="Arial" w:cs="Arial"/>
        </w:rPr>
        <w:t>entails the erection of approximately 94 km of double circuit power line, as well as the building of a new substation at Ulco next to the existing Ulco substation.  The project is situated to the west of Kimberley, with the Boundary substation to the east of the town.  Three possible route corridors for the power lines were investigated</w:t>
      </w:r>
      <w:r>
        <w:rPr>
          <w:rFonts w:ascii="Arial" w:hAnsi="Arial" w:cs="Arial"/>
        </w:rPr>
        <w:t xml:space="preserve"> during an overview site investigation.  These were adapted as a result of the scoping investigation and these were now investigated</w:t>
      </w:r>
      <w:r w:rsidR="00877045">
        <w:rPr>
          <w:rFonts w:ascii="Arial" w:hAnsi="Arial" w:cs="Arial"/>
        </w:rPr>
        <w:t xml:space="preserve"> </w:t>
      </w:r>
      <w:r w:rsidR="001877D1" w:rsidRPr="00CA5D9F">
        <w:rPr>
          <w:rFonts w:ascii="Arial" w:hAnsi="Arial" w:cs="Arial"/>
        </w:rPr>
        <w:t>(Figure 1-2).</w:t>
      </w:r>
    </w:p>
    <w:p w:rsidR="001877D1" w:rsidRDefault="001877D1" w:rsidP="001D633F">
      <w:pPr>
        <w:jc w:val="both"/>
        <w:rPr>
          <w:rFonts w:ascii="Arial" w:hAnsi="Arial" w:cs="Arial"/>
        </w:rPr>
      </w:pPr>
    </w:p>
    <w:p w:rsidR="00956EF5" w:rsidRPr="000F519A" w:rsidRDefault="000F6C7D" w:rsidP="001D633F">
      <w:pPr>
        <w:tabs>
          <w:tab w:val="left" w:pos="1440"/>
          <w:tab w:val="left" w:pos="1620"/>
        </w:tabs>
        <w:jc w:val="both"/>
        <w:rPr>
          <w:rFonts w:ascii="Arial" w:hAnsi="Arial" w:cs="Arial"/>
        </w:rPr>
      </w:pPr>
      <w:r w:rsidRPr="000F519A">
        <w:rPr>
          <w:rFonts w:ascii="Arial" w:hAnsi="Arial" w:cs="Arial"/>
        </w:rPr>
        <w:t xml:space="preserve">The </w:t>
      </w:r>
      <w:r w:rsidR="00956EF5" w:rsidRPr="000F519A">
        <w:rPr>
          <w:rFonts w:ascii="Arial" w:hAnsi="Arial" w:cs="Arial"/>
        </w:rPr>
        <w:t>client indicated the area where the proposed development is to take place</w:t>
      </w:r>
      <w:r w:rsidR="00882A08">
        <w:rPr>
          <w:rFonts w:ascii="Arial" w:hAnsi="Arial" w:cs="Arial"/>
        </w:rPr>
        <w:t xml:space="preserve">. </w:t>
      </w:r>
      <w:r w:rsidR="004F50B9">
        <w:rPr>
          <w:rFonts w:ascii="Arial" w:hAnsi="Arial" w:cs="Arial"/>
        </w:rPr>
        <w:t xml:space="preserve">These were named Alternative One Route and Alternative One Route Corridor, Alternative One (b) Route and Alternative One (b) Route Corridor and Alternative Two Route and Alternative Two Route Corridor.  </w:t>
      </w:r>
      <w:r w:rsidR="00882A08">
        <w:rPr>
          <w:rFonts w:ascii="Arial" w:hAnsi="Arial" w:cs="Arial"/>
        </w:rPr>
        <w:t xml:space="preserve">The </w:t>
      </w:r>
      <w:r w:rsidR="00956EF5" w:rsidRPr="000F519A">
        <w:rPr>
          <w:rFonts w:ascii="Arial" w:hAnsi="Arial" w:cs="Arial"/>
        </w:rPr>
        <w:t>survey was confined to this area.</w:t>
      </w:r>
      <w:r w:rsidR="00D87CB2" w:rsidRPr="000F519A">
        <w:rPr>
          <w:rFonts w:ascii="Arial" w:hAnsi="Arial" w:cs="Arial"/>
        </w:rPr>
        <w:t xml:space="preserve"> </w:t>
      </w:r>
    </w:p>
    <w:p w:rsidR="00956EF5" w:rsidRDefault="00956EF5" w:rsidP="001D633F">
      <w:pPr>
        <w:jc w:val="both"/>
        <w:rPr>
          <w:rFonts w:ascii="Arial" w:hAnsi="Arial" w:cs="Arial"/>
        </w:rPr>
      </w:pPr>
    </w:p>
    <w:p w:rsidR="00882A08" w:rsidRPr="000F519A" w:rsidRDefault="00D10C34" w:rsidP="00F81043">
      <w:pPr>
        <w:jc w:val="center"/>
        <w:rPr>
          <w:rFonts w:ascii="Arial" w:hAnsi="Arial" w:cs="Arial"/>
        </w:rPr>
      </w:pPr>
      <w:r>
        <w:rPr>
          <w:noProof/>
          <w:lang w:val="en-ZA" w:eastAsia="en-ZA"/>
        </w:rPr>
        <w:drawing>
          <wp:inline distT="0" distB="0" distL="0" distR="0">
            <wp:extent cx="5737860" cy="339090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7860" cy="3390900"/>
                    </a:xfrm>
                    <a:prstGeom prst="rect">
                      <a:avLst/>
                    </a:prstGeom>
                    <a:noFill/>
                    <a:ln>
                      <a:noFill/>
                    </a:ln>
                  </pic:spPr>
                </pic:pic>
              </a:graphicData>
            </a:graphic>
          </wp:inline>
        </w:drawing>
      </w:r>
    </w:p>
    <w:p w:rsidR="00882A08" w:rsidRPr="000F519A" w:rsidRDefault="00882A08" w:rsidP="001D633F">
      <w:pPr>
        <w:numPr>
          <w:ilvl w:val="12"/>
          <w:numId w:val="0"/>
        </w:numPr>
        <w:tabs>
          <w:tab w:val="left" w:pos="-720"/>
        </w:tabs>
        <w:jc w:val="both"/>
        <w:rPr>
          <w:rFonts w:ascii="Arial" w:hAnsi="Arial" w:cs="Arial"/>
        </w:rPr>
      </w:pPr>
    </w:p>
    <w:p w:rsidR="00882A08" w:rsidRDefault="00882A08" w:rsidP="002C243F">
      <w:pPr>
        <w:numPr>
          <w:ilvl w:val="12"/>
          <w:numId w:val="0"/>
        </w:numPr>
        <w:tabs>
          <w:tab w:val="left" w:pos="-720"/>
        </w:tabs>
        <w:jc w:val="center"/>
        <w:rPr>
          <w:rFonts w:ascii="Arial" w:hAnsi="Arial" w:cs="Arial"/>
          <w:b/>
        </w:rPr>
      </w:pPr>
      <w:r w:rsidRPr="000F519A">
        <w:rPr>
          <w:rFonts w:ascii="Arial" w:hAnsi="Arial" w:cs="Arial"/>
          <w:b/>
        </w:rPr>
        <w:t>Figure 1</w:t>
      </w:r>
      <w:r w:rsidR="00334850">
        <w:rPr>
          <w:rFonts w:ascii="Arial" w:hAnsi="Arial" w:cs="Arial"/>
          <w:b/>
        </w:rPr>
        <w:t>:</w:t>
      </w:r>
      <w:r w:rsidR="0006411D">
        <w:rPr>
          <w:rFonts w:ascii="Arial" w:hAnsi="Arial" w:cs="Arial"/>
          <w:b/>
        </w:rPr>
        <w:t xml:space="preserve"> </w:t>
      </w:r>
      <w:r w:rsidRPr="000F519A">
        <w:rPr>
          <w:rFonts w:ascii="Arial" w:hAnsi="Arial" w:cs="Arial"/>
          <w:b/>
        </w:rPr>
        <w:t xml:space="preserve">Location of the </w:t>
      </w:r>
      <w:r w:rsidR="00BB4731">
        <w:rPr>
          <w:rFonts w:ascii="Arial" w:hAnsi="Arial" w:cs="Arial"/>
          <w:b/>
        </w:rPr>
        <w:t>town</w:t>
      </w:r>
      <w:r w:rsidR="003359EE">
        <w:rPr>
          <w:rFonts w:ascii="Arial" w:hAnsi="Arial" w:cs="Arial"/>
          <w:b/>
        </w:rPr>
        <w:t>s</w:t>
      </w:r>
      <w:r w:rsidR="00BB4731">
        <w:rPr>
          <w:rFonts w:ascii="Arial" w:hAnsi="Arial" w:cs="Arial"/>
          <w:b/>
        </w:rPr>
        <w:t xml:space="preserve"> of </w:t>
      </w:r>
      <w:r w:rsidR="00334850">
        <w:rPr>
          <w:rFonts w:ascii="Arial" w:hAnsi="Arial" w:cs="Arial"/>
          <w:b/>
        </w:rPr>
        <w:t xml:space="preserve">Kimberley </w:t>
      </w:r>
      <w:r w:rsidR="00877045">
        <w:rPr>
          <w:rFonts w:ascii="Arial" w:hAnsi="Arial" w:cs="Arial"/>
          <w:b/>
        </w:rPr>
        <w:t xml:space="preserve">and Barkly West </w:t>
      </w:r>
      <w:r w:rsidR="00334850">
        <w:rPr>
          <w:rFonts w:ascii="Arial" w:hAnsi="Arial" w:cs="Arial"/>
          <w:b/>
        </w:rPr>
        <w:t>in the Northern Cape Province</w:t>
      </w:r>
      <w:r w:rsidR="00877045">
        <w:rPr>
          <w:rFonts w:ascii="Arial" w:hAnsi="Arial" w:cs="Arial"/>
          <w:b/>
        </w:rPr>
        <w:t xml:space="preserve">.  </w:t>
      </w:r>
      <w:r>
        <w:rPr>
          <w:rFonts w:ascii="Arial" w:hAnsi="Arial" w:cs="Arial"/>
          <w:b/>
        </w:rPr>
        <w:t>North reference is to the top.</w:t>
      </w:r>
    </w:p>
    <w:p w:rsidR="009035E5" w:rsidRDefault="009035E5" w:rsidP="001D633F">
      <w:pPr>
        <w:numPr>
          <w:ilvl w:val="12"/>
          <w:numId w:val="0"/>
        </w:numPr>
        <w:tabs>
          <w:tab w:val="left" w:pos="-720"/>
        </w:tabs>
        <w:ind w:left="1440" w:hanging="1440"/>
        <w:jc w:val="both"/>
        <w:rPr>
          <w:rFonts w:ascii="Arial" w:hAnsi="Arial" w:cs="Arial"/>
          <w:b/>
        </w:rPr>
      </w:pPr>
    </w:p>
    <w:p w:rsidR="00877045" w:rsidRDefault="00877045" w:rsidP="001D633F">
      <w:pPr>
        <w:numPr>
          <w:ilvl w:val="12"/>
          <w:numId w:val="0"/>
        </w:numPr>
        <w:tabs>
          <w:tab w:val="left" w:pos="-720"/>
        </w:tabs>
        <w:ind w:left="1440" w:hanging="1440"/>
        <w:jc w:val="both"/>
        <w:rPr>
          <w:rFonts w:ascii="Arial" w:hAnsi="Arial" w:cs="Arial"/>
          <w:b/>
        </w:rPr>
      </w:pPr>
    </w:p>
    <w:p w:rsidR="00334850" w:rsidRDefault="00D10C34" w:rsidP="001D633F">
      <w:pPr>
        <w:numPr>
          <w:ilvl w:val="12"/>
          <w:numId w:val="0"/>
        </w:numPr>
        <w:tabs>
          <w:tab w:val="left" w:pos="-720"/>
        </w:tabs>
        <w:ind w:left="1440" w:hanging="1440"/>
        <w:jc w:val="both"/>
        <w:rPr>
          <w:rFonts w:ascii="Arial" w:hAnsi="Arial" w:cs="Arial"/>
          <w:b/>
        </w:rPr>
      </w:pPr>
      <w:r>
        <w:rPr>
          <w:rFonts w:ascii="Arial" w:hAnsi="Arial" w:cs="Arial"/>
          <w:b/>
          <w:noProof/>
          <w:lang w:val="en-ZA" w:eastAsia="en-ZA"/>
        </w:rPr>
        <w:lastRenderedPageBreak/>
        <w:drawing>
          <wp:inline distT="0" distB="0" distL="0" distR="0">
            <wp:extent cx="5722620" cy="4023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2620" cy="4023360"/>
                    </a:xfrm>
                    <a:prstGeom prst="rect">
                      <a:avLst/>
                    </a:prstGeom>
                    <a:noFill/>
                    <a:ln>
                      <a:noFill/>
                    </a:ln>
                  </pic:spPr>
                </pic:pic>
              </a:graphicData>
            </a:graphic>
          </wp:inline>
        </w:drawing>
      </w:r>
    </w:p>
    <w:p w:rsidR="009035E5" w:rsidRDefault="009035E5" w:rsidP="00334850">
      <w:pPr>
        <w:numPr>
          <w:ilvl w:val="12"/>
          <w:numId w:val="0"/>
        </w:numPr>
        <w:tabs>
          <w:tab w:val="left" w:pos="-720"/>
        </w:tabs>
        <w:ind w:left="1440" w:hanging="1440"/>
        <w:jc w:val="center"/>
        <w:rPr>
          <w:rFonts w:ascii="Arial" w:hAnsi="Arial" w:cs="Arial"/>
          <w:b/>
        </w:rPr>
      </w:pPr>
    </w:p>
    <w:p w:rsidR="00BB4731" w:rsidRPr="00707A72" w:rsidRDefault="009035E5" w:rsidP="002C243F">
      <w:pPr>
        <w:numPr>
          <w:ilvl w:val="12"/>
          <w:numId w:val="0"/>
        </w:numPr>
        <w:tabs>
          <w:tab w:val="left" w:pos="-720"/>
        </w:tabs>
        <w:jc w:val="center"/>
        <w:rPr>
          <w:rFonts w:ascii="Arial" w:hAnsi="Arial" w:cs="Arial"/>
          <w:b/>
        </w:rPr>
      </w:pPr>
      <w:r>
        <w:rPr>
          <w:rFonts w:ascii="Arial" w:hAnsi="Arial" w:cs="Arial"/>
          <w:b/>
        </w:rPr>
        <w:t xml:space="preserve">Figure </w:t>
      </w:r>
      <w:r w:rsidR="00334850">
        <w:rPr>
          <w:rFonts w:ascii="Arial" w:hAnsi="Arial" w:cs="Arial"/>
          <w:b/>
        </w:rPr>
        <w:t>2: Map i</w:t>
      </w:r>
      <w:r w:rsidR="00BB4731">
        <w:rPr>
          <w:rFonts w:ascii="Arial" w:hAnsi="Arial" w:cs="Arial"/>
          <w:b/>
        </w:rPr>
        <w:t xml:space="preserve">ndicating the </w:t>
      </w:r>
      <w:r w:rsidR="00334850">
        <w:rPr>
          <w:rFonts w:ascii="Arial" w:hAnsi="Arial" w:cs="Arial"/>
          <w:b/>
        </w:rPr>
        <w:t xml:space="preserve">three </w:t>
      </w:r>
      <w:r w:rsidR="00BB4731">
        <w:rPr>
          <w:rFonts w:ascii="Arial" w:hAnsi="Arial" w:cs="Arial"/>
          <w:b/>
        </w:rPr>
        <w:t>alternative</w:t>
      </w:r>
      <w:r w:rsidR="009E18B5">
        <w:rPr>
          <w:rFonts w:ascii="Arial" w:hAnsi="Arial" w:cs="Arial"/>
          <w:b/>
        </w:rPr>
        <w:t xml:space="preserve"> route corridors</w:t>
      </w:r>
      <w:r w:rsidR="00BB4731" w:rsidRPr="00707A72">
        <w:rPr>
          <w:rFonts w:ascii="Arial" w:hAnsi="Arial" w:cs="Arial"/>
          <w:b/>
        </w:rPr>
        <w:t>.</w:t>
      </w:r>
      <w:r w:rsidR="009E18B5" w:rsidRPr="00707A72">
        <w:rPr>
          <w:rFonts w:ascii="Arial" w:hAnsi="Arial" w:cs="Arial"/>
          <w:b/>
        </w:rPr>
        <w:t xml:space="preserve">  </w:t>
      </w:r>
      <w:r w:rsidR="00707A72" w:rsidRPr="00707A72">
        <w:rPr>
          <w:rFonts w:ascii="Arial" w:hAnsi="Arial" w:cs="Arial"/>
          <w:b/>
        </w:rPr>
        <w:t>These were named Alternative One Route and Alternative One Route Corridor</w:t>
      </w:r>
      <w:r w:rsidR="00707A72">
        <w:rPr>
          <w:rFonts w:ascii="Arial" w:hAnsi="Arial" w:cs="Arial"/>
          <w:b/>
        </w:rPr>
        <w:t xml:space="preserve"> (green)</w:t>
      </w:r>
      <w:r w:rsidR="00707A72" w:rsidRPr="00707A72">
        <w:rPr>
          <w:rFonts w:ascii="Arial" w:hAnsi="Arial" w:cs="Arial"/>
          <w:b/>
        </w:rPr>
        <w:t>, Alternative One (b) Route and Alternative One (b) Route Corridor</w:t>
      </w:r>
      <w:r w:rsidR="00707A72">
        <w:rPr>
          <w:rFonts w:ascii="Arial" w:hAnsi="Arial" w:cs="Arial"/>
          <w:b/>
        </w:rPr>
        <w:t xml:space="preserve"> (green lines</w:t>
      </w:r>
      <w:r w:rsidR="00065415">
        <w:rPr>
          <w:rFonts w:ascii="Arial" w:hAnsi="Arial" w:cs="Arial"/>
          <w:b/>
        </w:rPr>
        <w:t xml:space="preserve">) </w:t>
      </w:r>
      <w:r w:rsidR="00065415" w:rsidRPr="00707A72">
        <w:rPr>
          <w:rFonts w:ascii="Arial" w:hAnsi="Arial" w:cs="Arial"/>
          <w:b/>
        </w:rPr>
        <w:t>and</w:t>
      </w:r>
      <w:r w:rsidR="00707A72" w:rsidRPr="00707A72">
        <w:rPr>
          <w:rFonts w:ascii="Arial" w:hAnsi="Arial" w:cs="Arial"/>
          <w:b/>
        </w:rPr>
        <w:t xml:space="preserve"> Alternative Two Route and Alternative Two Route Corridor</w:t>
      </w:r>
      <w:r w:rsidR="00707A72">
        <w:rPr>
          <w:rFonts w:ascii="Arial" w:hAnsi="Arial" w:cs="Arial"/>
          <w:b/>
        </w:rPr>
        <w:t xml:space="preserve"> (pink)</w:t>
      </w:r>
      <w:r w:rsidR="00707A72" w:rsidRPr="00707A72">
        <w:rPr>
          <w:rFonts w:ascii="Arial" w:hAnsi="Arial" w:cs="Arial"/>
          <w:b/>
        </w:rPr>
        <w:t>.</w:t>
      </w:r>
    </w:p>
    <w:p w:rsidR="00BB4731" w:rsidRDefault="00BB4731" w:rsidP="001D633F">
      <w:pPr>
        <w:numPr>
          <w:ilvl w:val="12"/>
          <w:numId w:val="0"/>
        </w:numPr>
        <w:tabs>
          <w:tab w:val="left" w:pos="-720"/>
        </w:tabs>
        <w:ind w:left="1440" w:hanging="1440"/>
        <w:jc w:val="both"/>
        <w:rPr>
          <w:rFonts w:ascii="Arial" w:hAnsi="Arial" w:cs="Arial"/>
          <w:b/>
        </w:rPr>
      </w:pPr>
    </w:p>
    <w:p w:rsidR="00BB4731" w:rsidRDefault="00BB4731" w:rsidP="001D633F">
      <w:pPr>
        <w:numPr>
          <w:ilvl w:val="12"/>
          <w:numId w:val="0"/>
        </w:numPr>
        <w:tabs>
          <w:tab w:val="left" w:pos="-720"/>
        </w:tabs>
        <w:ind w:left="1440" w:hanging="1440"/>
        <w:jc w:val="both"/>
        <w:rPr>
          <w:rFonts w:ascii="Arial" w:hAnsi="Arial" w:cs="Arial"/>
          <w:b/>
        </w:rPr>
      </w:pPr>
    </w:p>
    <w:p w:rsidR="00956EF5" w:rsidRPr="000F519A" w:rsidRDefault="00956EF5" w:rsidP="001D633F">
      <w:pPr>
        <w:numPr>
          <w:ilvl w:val="0"/>
          <w:numId w:val="3"/>
        </w:numPr>
        <w:tabs>
          <w:tab w:val="left" w:pos="-2160"/>
          <w:tab w:val="left" w:pos="-1440"/>
          <w:tab w:val="left" w:pos="-720"/>
          <w:tab w:val="left" w:pos="0"/>
          <w:tab w:val="left" w:pos="672"/>
          <w:tab w:val="right" w:leader="dot" w:pos="7790"/>
          <w:tab w:val="left" w:pos="7963"/>
        </w:tabs>
        <w:jc w:val="both"/>
        <w:rPr>
          <w:rFonts w:ascii="Arial" w:hAnsi="Arial" w:cs="Arial"/>
          <w:b/>
        </w:rPr>
      </w:pPr>
      <w:r w:rsidRPr="000F519A">
        <w:rPr>
          <w:rFonts w:ascii="Arial" w:hAnsi="Arial" w:cs="Arial"/>
          <w:b/>
        </w:rPr>
        <w:t>TERMS OF REFERENCE</w:t>
      </w:r>
    </w:p>
    <w:p w:rsidR="00956EF5" w:rsidRPr="000F519A" w:rsidRDefault="00956EF5" w:rsidP="001D633F">
      <w:pPr>
        <w:tabs>
          <w:tab w:val="left" w:pos="-2160"/>
          <w:tab w:val="left" w:pos="-1440"/>
          <w:tab w:val="left" w:pos="-720"/>
          <w:tab w:val="left" w:pos="0"/>
          <w:tab w:val="left" w:pos="672"/>
          <w:tab w:val="right" w:leader="dot" w:pos="7790"/>
          <w:tab w:val="left" w:pos="7963"/>
        </w:tabs>
        <w:jc w:val="both"/>
        <w:rPr>
          <w:rFonts w:ascii="Arial" w:hAnsi="Arial" w:cs="Arial"/>
        </w:rPr>
      </w:pPr>
    </w:p>
    <w:p w:rsidR="00956EF5" w:rsidRPr="000F519A" w:rsidRDefault="00956EF5" w:rsidP="001D633F">
      <w:pPr>
        <w:tabs>
          <w:tab w:val="left" w:pos="-2160"/>
          <w:tab w:val="left" w:pos="-1440"/>
          <w:tab w:val="left" w:pos="-720"/>
          <w:tab w:val="left" w:pos="0"/>
          <w:tab w:val="left" w:pos="672"/>
          <w:tab w:val="right" w:leader="dot" w:pos="7790"/>
          <w:tab w:val="left" w:pos="7963"/>
        </w:tabs>
        <w:jc w:val="both"/>
        <w:rPr>
          <w:rFonts w:ascii="Arial" w:hAnsi="Arial" w:cs="Arial"/>
        </w:rPr>
      </w:pPr>
      <w:r w:rsidRPr="000F519A">
        <w:rPr>
          <w:rFonts w:ascii="Arial" w:hAnsi="Arial" w:cs="Arial"/>
        </w:rPr>
        <w:t>The Terms of Reference for the survey were to:</w:t>
      </w:r>
    </w:p>
    <w:p w:rsidR="00956EF5" w:rsidRPr="000F519A" w:rsidRDefault="00956EF5" w:rsidP="001D633F">
      <w:pPr>
        <w:tabs>
          <w:tab w:val="left" w:pos="-2160"/>
          <w:tab w:val="left" w:pos="-1440"/>
          <w:tab w:val="left" w:pos="-720"/>
          <w:tab w:val="left" w:pos="0"/>
          <w:tab w:val="left" w:pos="672"/>
          <w:tab w:val="right" w:leader="dot" w:pos="7790"/>
          <w:tab w:val="left" w:pos="7963"/>
        </w:tabs>
        <w:jc w:val="both"/>
        <w:rPr>
          <w:rFonts w:ascii="Arial" w:hAnsi="Arial" w:cs="Arial"/>
        </w:rPr>
      </w:pPr>
    </w:p>
    <w:p w:rsidR="00BB4731" w:rsidRPr="00BB4731" w:rsidRDefault="00956EF5" w:rsidP="001D633F">
      <w:pPr>
        <w:numPr>
          <w:ilvl w:val="0"/>
          <w:numId w:val="1"/>
        </w:numPr>
        <w:tabs>
          <w:tab w:val="left" w:pos="-2160"/>
          <w:tab w:val="left" w:pos="-1440"/>
          <w:tab w:val="left" w:pos="-720"/>
          <w:tab w:val="left" w:pos="0"/>
          <w:tab w:val="left" w:pos="672"/>
          <w:tab w:val="right" w:leader="dot" w:pos="7790"/>
          <w:tab w:val="left" w:pos="7963"/>
        </w:tabs>
        <w:jc w:val="both"/>
        <w:rPr>
          <w:rFonts w:ascii="Arial" w:hAnsi="Arial" w:cs="Arial"/>
        </w:rPr>
      </w:pPr>
      <w:r w:rsidRPr="000F519A">
        <w:rPr>
          <w:rFonts w:ascii="Arial" w:hAnsi="Arial" w:cs="Arial"/>
        </w:rPr>
        <w:t>Identify objects, sites, occurrences and structures of an archaeological or historical nature (cultural heritage sites) located on the property</w:t>
      </w:r>
      <w:r w:rsidR="006B4831" w:rsidRPr="000F519A">
        <w:rPr>
          <w:rFonts w:ascii="Arial" w:hAnsi="Arial" w:cs="Arial"/>
        </w:rPr>
        <w:t xml:space="preserve"> (see Appendix A).</w:t>
      </w:r>
      <w:r w:rsidR="00BB4731">
        <w:rPr>
          <w:rFonts w:ascii="Arial" w:hAnsi="Arial" w:cs="Arial"/>
        </w:rPr>
        <w:t xml:space="preserve">  However, since this was a basic assessment, </w:t>
      </w:r>
      <w:r w:rsidR="00BB4731" w:rsidRPr="00BB4731">
        <w:rPr>
          <w:rFonts w:ascii="Arial" w:hAnsi="Arial" w:cs="Arial"/>
        </w:rPr>
        <w:t xml:space="preserve">a detailed survey </w:t>
      </w:r>
      <w:r w:rsidR="00BB4731">
        <w:rPr>
          <w:rFonts w:ascii="Arial" w:hAnsi="Arial" w:cs="Arial"/>
        </w:rPr>
        <w:t>was</w:t>
      </w:r>
      <w:r w:rsidR="00BB4731" w:rsidRPr="00BB4731">
        <w:rPr>
          <w:rFonts w:ascii="Arial" w:hAnsi="Arial" w:cs="Arial"/>
        </w:rPr>
        <w:t xml:space="preserve"> not done and therefore these sites only are an indication of what is to be expected</w:t>
      </w:r>
    </w:p>
    <w:p w:rsidR="006E1973" w:rsidRPr="000F519A" w:rsidRDefault="006E1973" w:rsidP="001D633F">
      <w:pPr>
        <w:tabs>
          <w:tab w:val="left" w:pos="-2160"/>
          <w:tab w:val="left" w:pos="-1440"/>
          <w:tab w:val="left" w:pos="-720"/>
          <w:tab w:val="left" w:pos="0"/>
          <w:tab w:val="left" w:pos="672"/>
          <w:tab w:val="right" w:leader="dot" w:pos="7790"/>
          <w:tab w:val="left" w:pos="7963"/>
        </w:tabs>
        <w:jc w:val="both"/>
        <w:rPr>
          <w:rFonts w:ascii="Arial" w:hAnsi="Arial" w:cs="Arial"/>
        </w:rPr>
      </w:pPr>
    </w:p>
    <w:p w:rsidR="006B4831" w:rsidRPr="000F519A" w:rsidRDefault="006B4831" w:rsidP="001D633F">
      <w:pPr>
        <w:numPr>
          <w:ilvl w:val="0"/>
          <w:numId w:val="1"/>
        </w:numPr>
        <w:tabs>
          <w:tab w:val="left" w:pos="-2160"/>
          <w:tab w:val="left" w:pos="-1440"/>
          <w:tab w:val="left" w:pos="-720"/>
          <w:tab w:val="left" w:pos="0"/>
          <w:tab w:val="left" w:pos="672"/>
          <w:tab w:val="right" w:leader="dot" w:pos="7790"/>
          <w:tab w:val="left" w:pos="7963"/>
        </w:tabs>
        <w:jc w:val="both"/>
        <w:rPr>
          <w:rFonts w:ascii="Arial" w:hAnsi="Arial" w:cs="Arial"/>
        </w:rPr>
      </w:pPr>
      <w:r w:rsidRPr="00D936A9">
        <w:rPr>
          <w:rFonts w:ascii="Arial" w:hAnsi="Arial" w:cs="Arial"/>
          <w:lang w:val="en-GB"/>
        </w:rPr>
        <w:t>A</w:t>
      </w:r>
      <w:r w:rsidR="00956EF5" w:rsidRPr="00D936A9">
        <w:rPr>
          <w:rFonts w:ascii="Arial" w:hAnsi="Arial" w:cs="Arial"/>
          <w:lang w:val="en-GB"/>
        </w:rPr>
        <w:t>ssess the significance of the cultural resources in terms of their archaeological, historical</w:t>
      </w:r>
      <w:r w:rsidRPr="00D936A9">
        <w:rPr>
          <w:rFonts w:ascii="Arial" w:hAnsi="Arial" w:cs="Arial"/>
          <w:lang w:val="en-GB"/>
        </w:rPr>
        <w:t xml:space="preserve">, </w:t>
      </w:r>
      <w:r w:rsidR="00956EF5" w:rsidRPr="00D936A9">
        <w:rPr>
          <w:rFonts w:ascii="Arial" w:hAnsi="Arial" w:cs="Arial"/>
          <w:lang w:val="en-GB"/>
        </w:rPr>
        <w:t>scientific</w:t>
      </w:r>
      <w:r w:rsidRPr="00D936A9">
        <w:rPr>
          <w:rFonts w:ascii="Arial" w:hAnsi="Arial" w:cs="Arial"/>
          <w:lang w:val="en-GB"/>
        </w:rPr>
        <w:t>,</w:t>
      </w:r>
      <w:r w:rsidR="00956EF5" w:rsidRPr="00D936A9">
        <w:rPr>
          <w:rFonts w:ascii="Arial" w:hAnsi="Arial" w:cs="Arial"/>
          <w:lang w:val="en-GB"/>
        </w:rPr>
        <w:t xml:space="preserve"> </w:t>
      </w:r>
      <w:r w:rsidRPr="00D936A9">
        <w:rPr>
          <w:rFonts w:ascii="Arial" w:hAnsi="Arial" w:cs="Arial"/>
          <w:lang w:val="en-GB"/>
        </w:rPr>
        <w:t xml:space="preserve">social, religious, </w:t>
      </w:r>
      <w:proofErr w:type="gramStart"/>
      <w:r w:rsidRPr="00D936A9">
        <w:rPr>
          <w:rFonts w:ascii="Arial" w:hAnsi="Arial" w:cs="Arial"/>
          <w:lang w:val="en-GB"/>
        </w:rPr>
        <w:t>aesthetic</w:t>
      </w:r>
      <w:proofErr w:type="gramEnd"/>
      <w:r w:rsidRPr="00D936A9">
        <w:rPr>
          <w:rFonts w:ascii="Arial" w:hAnsi="Arial" w:cs="Arial"/>
          <w:lang w:val="en-GB"/>
        </w:rPr>
        <w:t xml:space="preserve"> and tourism value (see Appendix B).</w:t>
      </w:r>
    </w:p>
    <w:p w:rsidR="006E1973" w:rsidRPr="000F519A" w:rsidRDefault="006E1973" w:rsidP="001D633F">
      <w:pPr>
        <w:tabs>
          <w:tab w:val="left" w:pos="-2160"/>
          <w:tab w:val="left" w:pos="-1440"/>
          <w:tab w:val="left" w:pos="-720"/>
          <w:tab w:val="left" w:pos="0"/>
          <w:tab w:val="left" w:pos="672"/>
          <w:tab w:val="right" w:leader="dot" w:pos="7790"/>
          <w:tab w:val="left" w:pos="7963"/>
        </w:tabs>
        <w:jc w:val="both"/>
        <w:rPr>
          <w:rFonts w:ascii="Arial" w:hAnsi="Arial" w:cs="Arial"/>
        </w:rPr>
      </w:pPr>
    </w:p>
    <w:p w:rsidR="006B4831" w:rsidRPr="000F519A" w:rsidRDefault="006E1973" w:rsidP="001D633F">
      <w:pPr>
        <w:numPr>
          <w:ilvl w:val="0"/>
          <w:numId w:val="1"/>
        </w:numPr>
        <w:tabs>
          <w:tab w:val="left" w:pos="-2160"/>
          <w:tab w:val="left" w:pos="-1440"/>
          <w:tab w:val="left" w:pos="-720"/>
          <w:tab w:val="left" w:pos="0"/>
          <w:tab w:val="left" w:pos="672"/>
          <w:tab w:val="right" w:leader="dot" w:pos="7790"/>
          <w:tab w:val="left" w:pos="7963"/>
        </w:tabs>
        <w:jc w:val="both"/>
        <w:rPr>
          <w:rFonts w:ascii="Arial" w:hAnsi="Arial" w:cs="Arial"/>
        </w:rPr>
      </w:pPr>
      <w:r w:rsidRPr="000F519A">
        <w:rPr>
          <w:rFonts w:ascii="Arial" w:hAnsi="Arial" w:cs="Arial"/>
        </w:rPr>
        <w:t>D</w:t>
      </w:r>
      <w:r w:rsidR="006B4831" w:rsidRPr="000F519A">
        <w:rPr>
          <w:rFonts w:ascii="Arial" w:hAnsi="Arial" w:cs="Arial"/>
        </w:rPr>
        <w:t>escribe the possible impact of the proposed development on these cultural remains, according to a standard set of conventions.</w:t>
      </w:r>
    </w:p>
    <w:p w:rsidR="006E1973" w:rsidRPr="000F519A" w:rsidRDefault="006E1973" w:rsidP="001D633F">
      <w:pPr>
        <w:tabs>
          <w:tab w:val="left" w:pos="-2160"/>
          <w:tab w:val="left" w:pos="-1440"/>
          <w:tab w:val="left" w:pos="-720"/>
          <w:tab w:val="left" w:pos="0"/>
          <w:tab w:val="left" w:pos="672"/>
          <w:tab w:val="right" w:leader="dot" w:pos="7790"/>
          <w:tab w:val="left" w:pos="7963"/>
        </w:tabs>
        <w:jc w:val="both"/>
        <w:rPr>
          <w:rFonts w:ascii="Arial" w:hAnsi="Arial" w:cs="Arial"/>
        </w:rPr>
      </w:pPr>
    </w:p>
    <w:p w:rsidR="006B4831" w:rsidRPr="000F519A" w:rsidRDefault="006E1973" w:rsidP="001D633F">
      <w:pPr>
        <w:numPr>
          <w:ilvl w:val="0"/>
          <w:numId w:val="1"/>
        </w:numPr>
        <w:tabs>
          <w:tab w:val="left" w:pos="-2160"/>
          <w:tab w:val="left" w:pos="-1440"/>
          <w:tab w:val="left" w:pos="-720"/>
          <w:tab w:val="left" w:pos="0"/>
          <w:tab w:val="left" w:pos="672"/>
          <w:tab w:val="right" w:leader="dot" w:pos="7790"/>
          <w:tab w:val="left" w:pos="7963"/>
        </w:tabs>
        <w:jc w:val="both"/>
        <w:rPr>
          <w:rFonts w:ascii="Arial" w:hAnsi="Arial" w:cs="Arial"/>
        </w:rPr>
      </w:pPr>
      <w:r w:rsidRPr="000F519A">
        <w:rPr>
          <w:rFonts w:ascii="Arial" w:hAnsi="Arial" w:cs="Arial"/>
        </w:rPr>
        <w:t>P</w:t>
      </w:r>
      <w:r w:rsidR="006B4831" w:rsidRPr="000F519A">
        <w:rPr>
          <w:rFonts w:ascii="Arial" w:hAnsi="Arial" w:cs="Arial"/>
        </w:rPr>
        <w:t>ropose suitable mitigation measures to minimize possible negative impacts on the cultural resources.</w:t>
      </w:r>
    </w:p>
    <w:p w:rsidR="006E1973" w:rsidRPr="000F519A" w:rsidRDefault="006E1973" w:rsidP="001D633F">
      <w:pPr>
        <w:tabs>
          <w:tab w:val="left" w:pos="-2160"/>
          <w:tab w:val="left" w:pos="-1440"/>
          <w:tab w:val="left" w:pos="-720"/>
          <w:tab w:val="left" w:pos="0"/>
          <w:tab w:val="left" w:pos="672"/>
          <w:tab w:val="right" w:leader="dot" w:pos="7790"/>
          <w:tab w:val="left" w:pos="7963"/>
        </w:tabs>
        <w:jc w:val="both"/>
        <w:rPr>
          <w:rFonts w:ascii="Arial" w:hAnsi="Arial" w:cs="Arial"/>
        </w:rPr>
      </w:pPr>
    </w:p>
    <w:p w:rsidR="00956EF5" w:rsidRPr="000F519A" w:rsidRDefault="006E1973" w:rsidP="001D633F">
      <w:pPr>
        <w:numPr>
          <w:ilvl w:val="0"/>
          <w:numId w:val="1"/>
        </w:numPr>
        <w:tabs>
          <w:tab w:val="left" w:pos="-2160"/>
          <w:tab w:val="left" w:pos="-1440"/>
          <w:tab w:val="left" w:pos="-720"/>
          <w:tab w:val="left" w:pos="0"/>
          <w:tab w:val="left" w:pos="672"/>
          <w:tab w:val="right" w:leader="dot" w:pos="7790"/>
          <w:tab w:val="left" w:pos="7963"/>
        </w:tabs>
        <w:jc w:val="both"/>
        <w:rPr>
          <w:rFonts w:ascii="Arial" w:hAnsi="Arial" w:cs="Arial"/>
        </w:rPr>
      </w:pPr>
      <w:r w:rsidRPr="000F519A">
        <w:rPr>
          <w:rFonts w:ascii="Arial" w:hAnsi="Arial" w:cs="Arial"/>
        </w:rPr>
        <w:t>R</w:t>
      </w:r>
      <w:r w:rsidR="00956EF5" w:rsidRPr="000F519A">
        <w:rPr>
          <w:rFonts w:ascii="Arial" w:hAnsi="Arial" w:cs="Arial"/>
        </w:rPr>
        <w:t>ecommend suitable mitigation measure</w:t>
      </w:r>
      <w:r w:rsidR="005C780A" w:rsidRPr="000F519A">
        <w:rPr>
          <w:rFonts w:ascii="Arial" w:hAnsi="Arial" w:cs="Arial"/>
        </w:rPr>
        <w:t>s</w:t>
      </w:r>
      <w:r w:rsidR="00956EF5" w:rsidRPr="000F519A">
        <w:rPr>
          <w:rFonts w:ascii="Arial" w:hAnsi="Arial" w:cs="Arial"/>
        </w:rPr>
        <w:t xml:space="preserve"> should there be any sites of significance that might be impacted upon by the proposed development</w:t>
      </w:r>
      <w:r w:rsidR="006B4831" w:rsidRPr="000F519A">
        <w:rPr>
          <w:rFonts w:ascii="Arial" w:hAnsi="Arial" w:cs="Arial"/>
        </w:rPr>
        <w:t>.</w:t>
      </w:r>
    </w:p>
    <w:p w:rsidR="006E1973" w:rsidRPr="000F519A" w:rsidRDefault="006E1973" w:rsidP="001D633F">
      <w:pPr>
        <w:tabs>
          <w:tab w:val="left" w:pos="-2160"/>
          <w:tab w:val="left" w:pos="-1440"/>
          <w:tab w:val="left" w:pos="-720"/>
          <w:tab w:val="left" w:pos="0"/>
          <w:tab w:val="left" w:pos="672"/>
          <w:tab w:val="right" w:leader="dot" w:pos="7790"/>
          <w:tab w:val="left" w:pos="7963"/>
        </w:tabs>
        <w:jc w:val="both"/>
        <w:rPr>
          <w:rFonts w:ascii="Arial" w:hAnsi="Arial" w:cs="Arial"/>
        </w:rPr>
      </w:pPr>
    </w:p>
    <w:p w:rsidR="006B4831" w:rsidRDefault="006E1973" w:rsidP="001D633F">
      <w:pPr>
        <w:numPr>
          <w:ilvl w:val="0"/>
          <w:numId w:val="1"/>
        </w:numPr>
        <w:tabs>
          <w:tab w:val="left" w:pos="-2160"/>
          <w:tab w:val="left" w:pos="-1440"/>
          <w:tab w:val="left" w:pos="-720"/>
          <w:tab w:val="left" w:pos="0"/>
          <w:tab w:val="left" w:pos="672"/>
          <w:tab w:val="right" w:leader="dot" w:pos="7790"/>
          <w:tab w:val="left" w:pos="7963"/>
        </w:tabs>
        <w:jc w:val="both"/>
        <w:rPr>
          <w:rFonts w:ascii="Arial" w:hAnsi="Arial" w:cs="Arial"/>
        </w:rPr>
      </w:pPr>
      <w:r w:rsidRPr="000F519A">
        <w:rPr>
          <w:rFonts w:ascii="Arial" w:hAnsi="Arial" w:cs="Arial"/>
        </w:rPr>
        <w:t>R</w:t>
      </w:r>
      <w:r w:rsidR="006B4831" w:rsidRPr="000F519A">
        <w:rPr>
          <w:rFonts w:ascii="Arial" w:hAnsi="Arial" w:cs="Arial"/>
        </w:rPr>
        <w:t>eview applicable legislative requirements.</w:t>
      </w:r>
    </w:p>
    <w:p w:rsidR="001D633F" w:rsidRDefault="001D633F" w:rsidP="001D633F">
      <w:pPr>
        <w:tabs>
          <w:tab w:val="left" w:pos="-2160"/>
          <w:tab w:val="left" w:pos="-1440"/>
          <w:tab w:val="left" w:pos="-720"/>
          <w:tab w:val="left" w:pos="0"/>
          <w:tab w:val="left" w:pos="672"/>
          <w:tab w:val="right" w:leader="dot" w:pos="7790"/>
          <w:tab w:val="left" w:pos="7963"/>
        </w:tabs>
        <w:jc w:val="both"/>
      </w:pPr>
    </w:p>
    <w:p w:rsidR="001D633F" w:rsidRDefault="001D633F" w:rsidP="001D633F">
      <w:pPr>
        <w:jc w:val="both"/>
      </w:pPr>
    </w:p>
    <w:p w:rsidR="00956EF5" w:rsidRPr="000F519A" w:rsidRDefault="00956EF5" w:rsidP="001D633F">
      <w:pPr>
        <w:numPr>
          <w:ilvl w:val="0"/>
          <w:numId w:val="3"/>
        </w:numPr>
        <w:jc w:val="both"/>
        <w:rPr>
          <w:rFonts w:ascii="Arial" w:hAnsi="Arial" w:cs="Arial"/>
          <w:b/>
        </w:rPr>
      </w:pPr>
      <w:r w:rsidRPr="000F519A">
        <w:rPr>
          <w:rFonts w:ascii="Arial" w:hAnsi="Arial" w:cs="Arial"/>
          <w:b/>
        </w:rPr>
        <w:t xml:space="preserve">CONDITIONS </w:t>
      </w:r>
      <w:r w:rsidR="00CC4C3B">
        <w:rPr>
          <w:rFonts w:ascii="Arial" w:hAnsi="Arial" w:cs="Arial"/>
          <w:b/>
        </w:rPr>
        <w:t>AND</w:t>
      </w:r>
      <w:r w:rsidRPr="000F519A">
        <w:rPr>
          <w:rFonts w:ascii="Arial" w:hAnsi="Arial" w:cs="Arial"/>
          <w:b/>
        </w:rPr>
        <w:t xml:space="preserve"> ASSUMPTIONS</w:t>
      </w:r>
    </w:p>
    <w:p w:rsidR="00956EF5" w:rsidRPr="000F519A" w:rsidRDefault="00956EF5" w:rsidP="001D633F">
      <w:pPr>
        <w:numPr>
          <w:ilvl w:val="12"/>
          <w:numId w:val="0"/>
        </w:numPr>
        <w:jc w:val="both"/>
        <w:rPr>
          <w:rFonts w:ascii="Arial" w:hAnsi="Arial" w:cs="Arial"/>
        </w:rPr>
      </w:pPr>
    </w:p>
    <w:p w:rsidR="001C1B3A" w:rsidRPr="000F519A" w:rsidRDefault="001C1B3A" w:rsidP="001D633F">
      <w:pPr>
        <w:numPr>
          <w:ilvl w:val="12"/>
          <w:numId w:val="0"/>
        </w:numPr>
        <w:jc w:val="both"/>
        <w:rPr>
          <w:rFonts w:ascii="Arial" w:hAnsi="Arial" w:cs="Arial"/>
        </w:rPr>
      </w:pPr>
      <w:r w:rsidRPr="000F519A">
        <w:rPr>
          <w:rFonts w:ascii="Arial" w:hAnsi="Arial" w:cs="Arial"/>
        </w:rPr>
        <w:t>The following conditions and assumptions have a direct bearing on the survey and the resulting report:</w:t>
      </w:r>
    </w:p>
    <w:p w:rsidR="001C1B3A" w:rsidRPr="000F519A" w:rsidRDefault="001C1B3A" w:rsidP="001D633F">
      <w:pPr>
        <w:numPr>
          <w:ilvl w:val="12"/>
          <w:numId w:val="0"/>
        </w:numPr>
        <w:jc w:val="both"/>
        <w:rPr>
          <w:rFonts w:ascii="Arial" w:hAnsi="Arial" w:cs="Arial"/>
        </w:rPr>
      </w:pPr>
    </w:p>
    <w:p w:rsidR="001C1B3A" w:rsidRPr="000F519A" w:rsidRDefault="001C1B3A" w:rsidP="001D633F">
      <w:pPr>
        <w:numPr>
          <w:ilvl w:val="0"/>
          <w:numId w:val="2"/>
        </w:numPr>
        <w:jc w:val="both"/>
        <w:rPr>
          <w:rFonts w:ascii="Arial" w:hAnsi="Arial" w:cs="Arial"/>
        </w:rPr>
      </w:pPr>
      <w:r w:rsidRPr="000F519A">
        <w:rPr>
          <w:rFonts w:ascii="Arial" w:hAnsi="Arial" w:cs="Arial"/>
        </w:rPr>
        <w:t xml:space="preserve">Cultural Resources are all non-physical and physical man-made occurrences, as well as natural occurrences associated with human activity (Appendix A).  These include all sites, structure and artifacts of importance, either individually or in groups, in the history, architecture and archaeology of human (cultural) development. </w:t>
      </w:r>
      <w:smartTag w:uri="urn:schemas-microsoft-com:office:smarttags" w:element="place">
        <w:r w:rsidRPr="000F519A">
          <w:rPr>
            <w:rFonts w:ascii="Arial" w:hAnsi="Arial" w:cs="Arial"/>
          </w:rPr>
          <w:t>Graves</w:t>
        </w:r>
      </w:smartTag>
      <w:r w:rsidRPr="000F519A">
        <w:rPr>
          <w:rFonts w:ascii="Arial" w:hAnsi="Arial" w:cs="Arial"/>
        </w:rPr>
        <w:t xml:space="preserve"> and cemeteries are included in this.</w:t>
      </w:r>
    </w:p>
    <w:p w:rsidR="001C1B3A" w:rsidRPr="000F519A" w:rsidRDefault="001C1B3A" w:rsidP="001D633F">
      <w:pPr>
        <w:jc w:val="both"/>
        <w:rPr>
          <w:rFonts w:ascii="Arial" w:hAnsi="Arial" w:cs="Arial"/>
        </w:rPr>
      </w:pPr>
    </w:p>
    <w:p w:rsidR="001C1B3A" w:rsidRPr="000F519A" w:rsidRDefault="001C1B3A" w:rsidP="001D633F">
      <w:pPr>
        <w:numPr>
          <w:ilvl w:val="0"/>
          <w:numId w:val="2"/>
        </w:numPr>
        <w:jc w:val="both"/>
        <w:rPr>
          <w:rFonts w:ascii="Arial" w:hAnsi="Arial" w:cs="Arial"/>
        </w:rPr>
      </w:pPr>
      <w:r w:rsidRPr="000F519A">
        <w:rPr>
          <w:rFonts w:ascii="Arial" w:hAnsi="Arial" w:cs="Arial"/>
        </w:rPr>
        <w:t>The significance of the sites, structures and artifacts is determined by means of their historical, social, aesthetic, technological and scientific value in relation to their uniqueness, condition of preservation and research potential. The various aspects are not mutually exclusive, and the evaluation of any site is done with reference to any number of these aspects.</w:t>
      </w:r>
    </w:p>
    <w:p w:rsidR="001C1B3A" w:rsidRPr="000F519A" w:rsidRDefault="001C1B3A" w:rsidP="001D633F">
      <w:pPr>
        <w:jc w:val="both"/>
        <w:rPr>
          <w:rFonts w:ascii="Arial" w:hAnsi="Arial" w:cs="Arial"/>
        </w:rPr>
      </w:pPr>
    </w:p>
    <w:p w:rsidR="001C1B3A" w:rsidRPr="000F519A" w:rsidRDefault="001C1B3A" w:rsidP="001D633F">
      <w:pPr>
        <w:numPr>
          <w:ilvl w:val="0"/>
          <w:numId w:val="2"/>
        </w:numPr>
        <w:jc w:val="both"/>
        <w:rPr>
          <w:rFonts w:ascii="Arial" w:hAnsi="Arial" w:cs="Arial"/>
        </w:rPr>
      </w:pPr>
      <w:r w:rsidRPr="000F519A">
        <w:rPr>
          <w:rFonts w:ascii="Arial" w:hAnsi="Arial" w:cs="Arial"/>
        </w:rPr>
        <w:t>Cultural significance is site-specific and relates to the content and context of the site.  Sites regarded as having low cultural significance have already been recorded in full and require no further mitigation.  Sites with medium cultural significance may or may not require mitigation depending on other factors such as the significance of impact on the site.  Sites with a high cultural significance require further mitigation (see Appendix B).</w:t>
      </w:r>
    </w:p>
    <w:p w:rsidR="001C1B3A" w:rsidRPr="000F519A" w:rsidRDefault="001C1B3A" w:rsidP="001D633F">
      <w:pPr>
        <w:jc w:val="both"/>
        <w:rPr>
          <w:rFonts w:ascii="Arial" w:hAnsi="Arial" w:cs="Arial"/>
        </w:rPr>
      </w:pPr>
      <w:r w:rsidRPr="000F519A">
        <w:rPr>
          <w:rFonts w:ascii="Arial" w:hAnsi="Arial" w:cs="Arial"/>
        </w:rPr>
        <w:t xml:space="preserve"> </w:t>
      </w:r>
    </w:p>
    <w:p w:rsidR="001C1B3A" w:rsidRPr="000F519A" w:rsidRDefault="001C1B3A" w:rsidP="001D633F">
      <w:pPr>
        <w:numPr>
          <w:ilvl w:val="0"/>
          <w:numId w:val="2"/>
        </w:numPr>
        <w:jc w:val="both"/>
        <w:rPr>
          <w:rFonts w:ascii="Arial" w:hAnsi="Arial" w:cs="Arial"/>
        </w:rPr>
      </w:pPr>
      <w:r w:rsidRPr="000F519A">
        <w:rPr>
          <w:rFonts w:ascii="Arial" w:hAnsi="Arial" w:cs="Arial"/>
        </w:rPr>
        <w:t>The latitude and longitude of any archaeological or historical site or feature, is to be treated as sensitive information by the developer and should not be disclosed to members of the public.</w:t>
      </w:r>
    </w:p>
    <w:p w:rsidR="001C1B3A" w:rsidRPr="000F519A" w:rsidRDefault="001C1B3A" w:rsidP="001D633F">
      <w:pPr>
        <w:jc w:val="both"/>
        <w:rPr>
          <w:rFonts w:ascii="Arial" w:hAnsi="Arial" w:cs="Arial"/>
        </w:rPr>
      </w:pPr>
    </w:p>
    <w:p w:rsidR="001C1B3A" w:rsidRPr="000F519A" w:rsidRDefault="001C1B3A" w:rsidP="001D633F">
      <w:pPr>
        <w:numPr>
          <w:ilvl w:val="0"/>
          <w:numId w:val="2"/>
        </w:numPr>
        <w:jc w:val="both"/>
        <w:rPr>
          <w:rFonts w:ascii="Arial" w:hAnsi="Arial" w:cs="Arial"/>
        </w:rPr>
      </w:pPr>
      <w:r w:rsidRPr="000F519A">
        <w:rPr>
          <w:rFonts w:ascii="Arial" w:hAnsi="Arial" w:cs="Arial"/>
        </w:rPr>
        <w:t>All recommendations are made with full cognizance of the relevant legislation.</w:t>
      </w:r>
    </w:p>
    <w:p w:rsidR="001C1B3A" w:rsidRPr="000F519A" w:rsidRDefault="001C1B3A" w:rsidP="001D633F">
      <w:pPr>
        <w:jc w:val="both"/>
        <w:rPr>
          <w:rFonts w:ascii="Arial" w:hAnsi="Arial" w:cs="Arial"/>
        </w:rPr>
      </w:pPr>
    </w:p>
    <w:p w:rsidR="001C1B3A" w:rsidRDefault="001C1B3A" w:rsidP="001D633F">
      <w:pPr>
        <w:numPr>
          <w:ilvl w:val="0"/>
          <w:numId w:val="2"/>
        </w:numPr>
        <w:jc w:val="both"/>
        <w:rPr>
          <w:rFonts w:ascii="Arial" w:hAnsi="Arial" w:cs="Arial"/>
        </w:rPr>
      </w:pPr>
      <w:r w:rsidRPr="000F519A">
        <w:rPr>
          <w:rFonts w:ascii="Arial" w:hAnsi="Arial" w:cs="Arial"/>
        </w:rPr>
        <w:t xml:space="preserve">It has to be mentioned that it is almost impossible to locate all the cultural resources in a given area, as it will be very time consuming. </w:t>
      </w:r>
      <w:r w:rsidR="006746B7">
        <w:rPr>
          <w:rFonts w:ascii="Arial" w:hAnsi="Arial" w:cs="Arial"/>
        </w:rPr>
        <w:t>Factors such as the density and height of vegetation also have</w:t>
      </w:r>
      <w:r w:rsidR="00707A72">
        <w:rPr>
          <w:rFonts w:ascii="Arial" w:hAnsi="Arial" w:cs="Arial"/>
        </w:rPr>
        <w:t xml:space="preserve"> an influence on the horizontal and vertical archaeological visibility. Sometimes gates are locked which also hampers the possibility to obtain access.  </w:t>
      </w:r>
      <w:r w:rsidRPr="000F519A">
        <w:rPr>
          <w:rFonts w:ascii="Arial" w:hAnsi="Arial" w:cs="Arial"/>
        </w:rPr>
        <w:t>Developers should however note that the report should make it clear how to handle any other finds that might occur.</w:t>
      </w:r>
    </w:p>
    <w:p w:rsidR="00BB4731" w:rsidRDefault="00BB4731" w:rsidP="001D633F">
      <w:pPr>
        <w:pStyle w:val="ListParagraph"/>
        <w:jc w:val="both"/>
        <w:rPr>
          <w:rFonts w:ascii="Arial" w:hAnsi="Arial" w:cs="Arial"/>
        </w:rPr>
      </w:pPr>
    </w:p>
    <w:p w:rsidR="00CC4C3B" w:rsidRDefault="00CC4C3B" w:rsidP="001D633F">
      <w:pPr>
        <w:pStyle w:val="ListParagraph"/>
        <w:jc w:val="both"/>
        <w:rPr>
          <w:rFonts w:ascii="Arial" w:hAnsi="Arial" w:cs="Arial"/>
        </w:rPr>
      </w:pPr>
    </w:p>
    <w:p w:rsidR="00023C0C" w:rsidRDefault="00023C0C" w:rsidP="001D633F">
      <w:pPr>
        <w:pStyle w:val="ListParagraph"/>
        <w:jc w:val="both"/>
        <w:rPr>
          <w:rFonts w:ascii="Arial" w:hAnsi="Arial" w:cs="Arial"/>
        </w:rPr>
      </w:pPr>
    </w:p>
    <w:p w:rsidR="00023C0C" w:rsidRDefault="00023C0C" w:rsidP="001D633F">
      <w:pPr>
        <w:pStyle w:val="ListParagraph"/>
        <w:jc w:val="both"/>
        <w:rPr>
          <w:rFonts w:ascii="Arial" w:hAnsi="Arial" w:cs="Arial"/>
        </w:rPr>
      </w:pPr>
    </w:p>
    <w:p w:rsidR="00023C0C" w:rsidRDefault="00023C0C" w:rsidP="001D633F">
      <w:pPr>
        <w:pStyle w:val="ListParagraph"/>
        <w:jc w:val="both"/>
        <w:rPr>
          <w:rFonts w:ascii="Arial" w:hAnsi="Arial" w:cs="Arial"/>
        </w:rPr>
      </w:pPr>
    </w:p>
    <w:p w:rsidR="00956EF5" w:rsidRPr="000F519A" w:rsidRDefault="00956EF5" w:rsidP="001D633F">
      <w:pPr>
        <w:numPr>
          <w:ilvl w:val="0"/>
          <w:numId w:val="3"/>
        </w:numPr>
        <w:jc w:val="both"/>
        <w:rPr>
          <w:rFonts w:ascii="Arial" w:hAnsi="Arial" w:cs="Arial"/>
          <w:b/>
          <w:bCs/>
          <w:lang w:val="en-GB"/>
        </w:rPr>
      </w:pPr>
      <w:r w:rsidRPr="000F519A">
        <w:rPr>
          <w:rFonts w:ascii="Arial" w:hAnsi="Arial" w:cs="Arial"/>
          <w:b/>
          <w:bCs/>
          <w:lang w:val="en-GB"/>
        </w:rPr>
        <w:t>LEGISLATIVE REQUIREMENTS</w:t>
      </w:r>
    </w:p>
    <w:p w:rsidR="00956EF5" w:rsidRPr="000F519A" w:rsidRDefault="00956EF5" w:rsidP="001D633F">
      <w:pPr>
        <w:numPr>
          <w:ilvl w:val="12"/>
          <w:numId w:val="0"/>
        </w:numPr>
        <w:jc w:val="both"/>
        <w:rPr>
          <w:rFonts w:ascii="Arial" w:hAnsi="Arial" w:cs="Arial"/>
          <w:lang w:val="en-GB"/>
        </w:rPr>
      </w:pPr>
    </w:p>
    <w:p w:rsidR="009035E5" w:rsidRPr="00CA1AFF" w:rsidRDefault="009035E5" w:rsidP="001D633F">
      <w:pPr>
        <w:jc w:val="both"/>
        <w:rPr>
          <w:rFonts w:ascii="Arial" w:hAnsi="Arial" w:cs="Arial"/>
        </w:rPr>
      </w:pPr>
      <w:r w:rsidRPr="00CA1AFF">
        <w:rPr>
          <w:rFonts w:ascii="Arial" w:hAnsi="Arial" w:cs="Arial"/>
        </w:rPr>
        <w:t>Aspects concerning the conservation of cultural resources are dealt with mainly in two acts.  These are the National Heritage Resources Act (Act 25 of 1999) and the National Environmental Management Act (Act 107 of 1998).</w:t>
      </w:r>
    </w:p>
    <w:p w:rsidR="009035E5" w:rsidRDefault="009035E5" w:rsidP="001D633F">
      <w:pPr>
        <w:jc w:val="both"/>
        <w:rPr>
          <w:rFonts w:ascii="Arial" w:hAnsi="Arial" w:cs="Arial"/>
        </w:rPr>
      </w:pPr>
    </w:p>
    <w:p w:rsidR="009035E5" w:rsidRPr="00CA1AFF" w:rsidRDefault="009035E5" w:rsidP="001D633F">
      <w:pPr>
        <w:numPr>
          <w:ilvl w:val="1"/>
          <w:numId w:val="3"/>
        </w:numPr>
        <w:jc w:val="both"/>
        <w:rPr>
          <w:rFonts w:ascii="Arial" w:hAnsi="Arial" w:cs="Arial"/>
          <w:lang w:val="en-GB"/>
        </w:rPr>
      </w:pPr>
      <w:r w:rsidRPr="00CA1AFF">
        <w:rPr>
          <w:rFonts w:ascii="Arial" w:hAnsi="Arial" w:cs="Arial"/>
          <w:b/>
          <w:bCs/>
          <w:lang w:val="en-GB"/>
        </w:rPr>
        <w:t>The National Heritage Resources Act</w:t>
      </w:r>
    </w:p>
    <w:p w:rsidR="009035E5" w:rsidRPr="00CA1AFF" w:rsidRDefault="009035E5" w:rsidP="001D633F">
      <w:pPr>
        <w:numPr>
          <w:ilvl w:val="12"/>
          <w:numId w:val="0"/>
        </w:numPr>
        <w:jc w:val="both"/>
        <w:rPr>
          <w:rFonts w:ascii="Arial" w:hAnsi="Arial" w:cs="Arial"/>
          <w:lang w:val="en-GB"/>
        </w:rPr>
      </w:pPr>
    </w:p>
    <w:p w:rsidR="009035E5" w:rsidRPr="00CA1AFF" w:rsidRDefault="009035E5" w:rsidP="001D633F">
      <w:pPr>
        <w:ind w:left="720"/>
        <w:jc w:val="both"/>
        <w:rPr>
          <w:rFonts w:ascii="Arial" w:hAnsi="Arial" w:cs="Arial"/>
        </w:rPr>
      </w:pPr>
      <w:r w:rsidRPr="00CA1AFF">
        <w:rPr>
          <w:rFonts w:ascii="Arial" w:hAnsi="Arial" w:cs="Arial"/>
        </w:rPr>
        <w:lastRenderedPageBreak/>
        <w:t>According to the above-mentioned act the following is protected as cultural heritage resources:</w:t>
      </w:r>
    </w:p>
    <w:p w:rsidR="009035E5" w:rsidRPr="00CA1AFF" w:rsidRDefault="009035E5" w:rsidP="001D633F">
      <w:pPr>
        <w:ind w:left="720"/>
        <w:jc w:val="both"/>
        <w:rPr>
          <w:rFonts w:ascii="Arial" w:hAnsi="Arial" w:cs="Arial"/>
        </w:rPr>
      </w:pPr>
    </w:p>
    <w:p w:rsidR="009035E5" w:rsidRPr="00CA1AFF" w:rsidRDefault="009035E5" w:rsidP="001D633F">
      <w:pPr>
        <w:numPr>
          <w:ilvl w:val="0"/>
          <w:numId w:val="4"/>
        </w:numPr>
        <w:jc w:val="both"/>
        <w:rPr>
          <w:rFonts w:ascii="Arial" w:hAnsi="Arial" w:cs="Arial"/>
        </w:rPr>
      </w:pPr>
      <w:r w:rsidRPr="00CA1AFF">
        <w:rPr>
          <w:rFonts w:ascii="Arial" w:hAnsi="Arial" w:cs="Arial"/>
        </w:rPr>
        <w:t>Archaeological artifacts, structures and sites older than 100 years</w:t>
      </w:r>
    </w:p>
    <w:p w:rsidR="009035E5" w:rsidRPr="00CA1AFF" w:rsidRDefault="009035E5" w:rsidP="001D633F">
      <w:pPr>
        <w:numPr>
          <w:ilvl w:val="0"/>
          <w:numId w:val="4"/>
        </w:numPr>
        <w:jc w:val="both"/>
        <w:rPr>
          <w:rFonts w:ascii="Arial" w:hAnsi="Arial" w:cs="Arial"/>
        </w:rPr>
      </w:pPr>
      <w:r w:rsidRPr="00CA1AFF">
        <w:rPr>
          <w:rFonts w:ascii="Arial" w:hAnsi="Arial" w:cs="Arial"/>
        </w:rPr>
        <w:t>Ethnographic art objects (e.g. prehistoric rock art) and ethnography</w:t>
      </w:r>
    </w:p>
    <w:p w:rsidR="009035E5" w:rsidRPr="00CA1AFF" w:rsidRDefault="009035E5" w:rsidP="001D633F">
      <w:pPr>
        <w:numPr>
          <w:ilvl w:val="0"/>
          <w:numId w:val="4"/>
        </w:numPr>
        <w:jc w:val="both"/>
        <w:rPr>
          <w:rFonts w:ascii="Arial" w:hAnsi="Arial" w:cs="Arial"/>
        </w:rPr>
      </w:pPr>
      <w:r w:rsidRPr="00CA1AFF">
        <w:rPr>
          <w:rFonts w:ascii="Arial" w:hAnsi="Arial" w:cs="Arial"/>
        </w:rPr>
        <w:t>Objects of decorative and visual arts</w:t>
      </w:r>
    </w:p>
    <w:p w:rsidR="009035E5" w:rsidRPr="00CA1AFF" w:rsidRDefault="009035E5" w:rsidP="001D633F">
      <w:pPr>
        <w:numPr>
          <w:ilvl w:val="0"/>
          <w:numId w:val="4"/>
        </w:numPr>
        <w:jc w:val="both"/>
        <w:rPr>
          <w:rFonts w:ascii="Arial" w:hAnsi="Arial" w:cs="Arial"/>
        </w:rPr>
      </w:pPr>
      <w:r w:rsidRPr="00CA1AFF">
        <w:rPr>
          <w:rFonts w:ascii="Arial" w:hAnsi="Arial" w:cs="Arial"/>
        </w:rPr>
        <w:t>Military objects, structures and sites older than 75 years</w:t>
      </w:r>
    </w:p>
    <w:p w:rsidR="009035E5" w:rsidRPr="00CA1AFF" w:rsidRDefault="009035E5" w:rsidP="001D633F">
      <w:pPr>
        <w:numPr>
          <w:ilvl w:val="0"/>
          <w:numId w:val="4"/>
        </w:numPr>
        <w:jc w:val="both"/>
        <w:rPr>
          <w:rFonts w:ascii="Arial" w:hAnsi="Arial" w:cs="Arial"/>
        </w:rPr>
      </w:pPr>
      <w:r w:rsidRPr="00CA1AFF">
        <w:rPr>
          <w:rFonts w:ascii="Arial" w:hAnsi="Arial" w:cs="Arial"/>
        </w:rPr>
        <w:t>Historical objects, structures and sites older than 60 years</w:t>
      </w:r>
    </w:p>
    <w:p w:rsidR="009035E5" w:rsidRPr="00CA1AFF" w:rsidRDefault="009035E5" w:rsidP="001D633F">
      <w:pPr>
        <w:numPr>
          <w:ilvl w:val="0"/>
          <w:numId w:val="4"/>
        </w:numPr>
        <w:jc w:val="both"/>
        <w:rPr>
          <w:rFonts w:ascii="Arial" w:hAnsi="Arial" w:cs="Arial"/>
        </w:rPr>
      </w:pPr>
      <w:r w:rsidRPr="00CA1AFF">
        <w:rPr>
          <w:rFonts w:ascii="Arial" w:hAnsi="Arial" w:cs="Arial"/>
        </w:rPr>
        <w:t>Proclaimed heritage sites</w:t>
      </w:r>
    </w:p>
    <w:p w:rsidR="009035E5" w:rsidRPr="00CA1AFF" w:rsidRDefault="009035E5" w:rsidP="001D633F">
      <w:pPr>
        <w:numPr>
          <w:ilvl w:val="0"/>
          <w:numId w:val="4"/>
        </w:numPr>
        <w:jc w:val="both"/>
        <w:rPr>
          <w:rFonts w:ascii="Arial" w:hAnsi="Arial" w:cs="Arial"/>
        </w:rPr>
      </w:pPr>
      <w:r w:rsidRPr="00CA1AFF">
        <w:rPr>
          <w:rFonts w:ascii="Arial" w:hAnsi="Arial" w:cs="Arial"/>
        </w:rPr>
        <w:t>Grave yards and graves older than 60 years</w:t>
      </w:r>
    </w:p>
    <w:p w:rsidR="009035E5" w:rsidRPr="00CA1AFF" w:rsidRDefault="009035E5" w:rsidP="001D633F">
      <w:pPr>
        <w:numPr>
          <w:ilvl w:val="0"/>
          <w:numId w:val="4"/>
        </w:numPr>
        <w:jc w:val="both"/>
        <w:rPr>
          <w:rFonts w:ascii="Arial" w:hAnsi="Arial" w:cs="Arial"/>
        </w:rPr>
      </w:pPr>
      <w:r w:rsidRPr="00CA1AFF">
        <w:rPr>
          <w:rFonts w:ascii="Arial" w:hAnsi="Arial" w:cs="Arial"/>
        </w:rPr>
        <w:t>Meteorites and fossils</w:t>
      </w:r>
    </w:p>
    <w:p w:rsidR="009035E5" w:rsidRPr="00CA1AFF" w:rsidRDefault="009035E5" w:rsidP="001D633F">
      <w:pPr>
        <w:numPr>
          <w:ilvl w:val="0"/>
          <w:numId w:val="4"/>
        </w:numPr>
        <w:jc w:val="both"/>
        <w:rPr>
          <w:rFonts w:ascii="Arial" w:hAnsi="Arial" w:cs="Arial"/>
        </w:rPr>
      </w:pPr>
      <w:r w:rsidRPr="00CA1AFF">
        <w:rPr>
          <w:rFonts w:ascii="Arial" w:hAnsi="Arial" w:cs="Arial"/>
        </w:rPr>
        <w:t>Objects, structures and sites or scientific or technological value.</w:t>
      </w:r>
    </w:p>
    <w:p w:rsidR="009035E5" w:rsidRPr="00CA1AFF" w:rsidRDefault="009035E5" w:rsidP="001D633F">
      <w:pPr>
        <w:jc w:val="both"/>
        <w:rPr>
          <w:rFonts w:ascii="Arial" w:hAnsi="Arial" w:cs="Arial"/>
        </w:rPr>
      </w:pPr>
    </w:p>
    <w:p w:rsidR="009035E5" w:rsidRPr="00CA1AFF" w:rsidRDefault="009035E5" w:rsidP="001D633F">
      <w:pPr>
        <w:jc w:val="both"/>
        <w:rPr>
          <w:rFonts w:ascii="Arial" w:hAnsi="Arial" w:cs="Arial"/>
        </w:rPr>
      </w:pPr>
      <w:r w:rsidRPr="00CA1AFF">
        <w:rPr>
          <w:rFonts w:ascii="Arial" w:hAnsi="Arial" w:cs="Arial"/>
        </w:rPr>
        <w:t>The national estate (see Appendix D) includes the following:</w:t>
      </w:r>
    </w:p>
    <w:p w:rsidR="009035E5" w:rsidRPr="00CA1AFF" w:rsidRDefault="009035E5" w:rsidP="001D633F">
      <w:pPr>
        <w:jc w:val="both"/>
        <w:rPr>
          <w:rFonts w:ascii="Arial" w:hAnsi="Arial" w:cs="Arial"/>
        </w:rPr>
      </w:pPr>
    </w:p>
    <w:p w:rsidR="009035E5" w:rsidRPr="00CA1AFF" w:rsidRDefault="009035E5" w:rsidP="001D633F">
      <w:pPr>
        <w:numPr>
          <w:ilvl w:val="1"/>
          <w:numId w:val="1"/>
        </w:numPr>
        <w:ind w:hanging="731"/>
        <w:jc w:val="both"/>
        <w:rPr>
          <w:rFonts w:ascii="Arial" w:hAnsi="Arial" w:cs="Arial"/>
        </w:rPr>
      </w:pPr>
      <w:r w:rsidRPr="00CA1AFF">
        <w:rPr>
          <w:rFonts w:ascii="Arial" w:hAnsi="Arial" w:cs="Arial"/>
        </w:rPr>
        <w:t>Places, buildings, structures and equipment of cultural significance</w:t>
      </w:r>
    </w:p>
    <w:p w:rsidR="009035E5" w:rsidRPr="00CA1AFF" w:rsidRDefault="009035E5" w:rsidP="001D633F">
      <w:pPr>
        <w:numPr>
          <w:ilvl w:val="1"/>
          <w:numId w:val="1"/>
        </w:numPr>
        <w:ind w:hanging="731"/>
        <w:jc w:val="both"/>
        <w:rPr>
          <w:rFonts w:ascii="Arial" w:hAnsi="Arial" w:cs="Arial"/>
        </w:rPr>
      </w:pPr>
      <w:r w:rsidRPr="00CA1AFF">
        <w:rPr>
          <w:rFonts w:ascii="Arial" w:hAnsi="Arial" w:cs="Arial"/>
        </w:rPr>
        <w:t>Places to which oral traditions are attached or which are associated with living heritage</w:t>
      </w:r>
    </w:p>
    <w:p w:rsidR="009035E5" w:rsidRPr="00CA1AFF" w:rsidRDefault="009035E5" w:rsidP="001D633F">
      <w:pPr>
        <w:numPr>
          <w:ilvl w:val="1"/>
          <w:numId w:val="1"/>
        </w:numPr>
        <w:ind w:hanging="731"/>
        <w:jc w:val="both"/>
        <w:rPr>
          <w:rFonts w:ascii="Arial" w:hAnsi="Arial" w:cs="Arial"/>
        </w:rPr>
      </w:pPr>
      <w:r w:rsidRPr="00CA1AFF">
        <w:rPr>
          <w:rFonts w:ascii="Arial" w:hAnsi="Arial" w:cs="Arial"/>
        </w:rPr>
        <w:t>Historical settlements and townscapes</w:t>
      </w:r>
    </w:p>
    <w:p w:rsidR="009035E5" w:rsidRPr="00CA1AFF" w:rsidRDefault="009035E5" w:rsidP="001D633F">
      <w:pPr>
        <w:numPr>
          <w:ilvl w:val="1"/>
          <w:numId w:val="1"/>
        </w:numPr>
        <w:ind w:hanging="731"/>
        <w:jc w:val="both"/>
        <w:rPr>
          <w:rFonts w:ascii="Arial" w:hAnsi="Arial" w:cs="Arial"/>
        </w:rPr>
      </w:pPr>
      <w:r w:rsidRPr="00CA1AFF">
        <w:rPr>
          <w:rFonts w:ascii="Arial" w:hAnsi="Arial" w:cs="Arial"/>
        </w:rPr>
        <w:t>Landscapes and features of cultural significance</w:t>
      </w:r>
    </w:p>
    <w:p w:rsidR="009035E5" w:rsidRPr="00CA1AFF" w:rsidRDefault="009035E5" w:rsidP="001D633F">
      <w:pPr>
        <w:numPr>
          <w:ilvl w:val="1"/>
          <w:numId w:val="1"/>
        </w:numPr>
        <w:ind w:hanging="731"/>
        <w:jc w:val="both"/>
        <w:rPr>
          <w:rFonts w:ascii="Arial" w:hAnsi="Arial" w:cs="Arial"/>
        </w:rPr>
      </w:pPr>
      <w:r w:rsidRPr="00CA1AFF">
        <w:rPr>
          <w:rFonts w:ascii="Arial" w:hAnsi="Arial" w:cs="Arial"/>
        </w:rPr>
        <w:t>Geological sites of scientific or cultural importance</w:t>
      </w:r>
    </w:p>
    <w:p w:rsidR="009035E5" w:rsidRPr="00CA1AFF" w:rsidRDefault="009035E5" w:rsidP="001D633F">
      <w:pPr>
        <w:numPr>
          <w:ilvl w:val="1"/>
          <w:numId w:val="1"/>
        </w:numPr>
        <w:ind w:hanging="731"/>
        <w:jc w:val="both"/>
        <w:rPr>
          <w:rFonts w:ascii="Arial" w:hAnsi="Arial" w:cs="Arial"/>
        </w:rPr>
      </w:pPr>
      <w:r w:rsidRPr="00CA1AFF">
        <w:rPr>
          <w:rFonts w:ascii="Arial" w:hAnsi="Arial" w:cs="Arial"/>
        </w:rPr>
        <w:t>Archaeological and paleontological importance</w:t>
      </w:r>
    </w:p>
    <w:p w:rsidR="009035E5" w:rsidRPr="00CA1AFF" w:rsidRDefault="009035E5" w:rsidP="001D633F">
      <w:pPr>
        <w:numPr>
          <w:ilvl w:val="1"/>
          <w:numId w:val="1"/>
        </w:numPr>
        <w:ind w:hanging="731"/>
        <w:jc w:val="both"/>
        <w:rPr>
          <w:rFonts w:ascii="Arial" w:hAnsi="Arial" w:cs="Arial"/>
        </w:rPr>
      </w:pPr>
      <w:r w:rsidRPr="00CA1AFF">
        <w:rPr>
          <w:rFonts w:ascii="Arial" w:hAnsi="Arial" w:cs="Arial"/>
        </w:rPr>
        <w:t>Graves and burial grounds</w:t>
      </w:r>
    </w:p>
    <w:p w:rsidR="009035E5" w:rsidRPr="00CA1AFF" w:rsidRDefault="009035E5" w:rsidP="001D633F">
      <w:pPr>
        <w:numPr>
          <w:ilvl w:val="1"/>
          <w:numId w:val="1"/>
        </w:numPr>
        <w:ind w:hanging="731"/>
        <w:jc w:val="both"/>
        <w:rPr>
          <w:rFonts w:ascii="Arial" w:hAnsi="Arial" w:cs="Arial"/>
        </w:rPr>
      </w:pPr>
      <w:r w:rsidRPr="00CA1AFF">
        <w:rPr>
          <w:rFonts w:ascii="Arial" w:hAnsi="Arial" w:cs="Arial"/>
        </w:rPr>
        <w:t>Sites of significance relating to the history of slavery</w:t>
      </w:r>
    </w:p>
    <w:p w:rsidR="009035E5" w:rsidRPr="00CA1AFF" w:rsidRDefault="009035E5" w:rsidP="001D633F">
      <w:pPr>
        <w:numPr>
          <w:ilvl w:val="1"/>
          <w:numId w:val="1"/>
        </w:numPr>
        <w:ind w:hanging="731"/>
        <w:jc w:val="both"/>
        <w:rPr>
          <w:rFonts w:ascii="Arial" w:hAnsi="Arial" w:cs="Arial"/>
        </w:rPr>
      </w:pPr>
      <w:r w:rsidRPr="00CA1AFF">
        <w:rPr>
          <w:rFonts w:ascii="Arial" w:hAnsi="Arial" w:cs="Arial"/>
        </w:rPr>
        <w:t>Movable objects (e.g. archaeological, paleontological, meteorites, geological specimens, military, ethnographic, books etc.)</w:t>
      </w:r>
    </w:p>
    <w:p w:rsidR="009035E5" w:rsidRPr="00CA1AFF" w:rsidRDefault="009035E5" w:rsidP="001D633F">
      <w:pPr>
        <w:jc w:val="both"/>
        <w:rPr>
          <w:rFonts w:ascii="Arial" w:hAnsi="Arial" w:cs="Arial"/>
        </w:rPr>
      </w:pPr>
    </w:p>
    <w:p w:rsidR="009035E5" w:rsidRPr="00CA1AFF" w:rsidRDefault="009035E5" w:rsidP="001D633F">
      <w:pPr>
        <w:jc w:val="both"/>
        <w:rPr>
          <w:rFonts w:ascii="Arial" w:hAnsi="Arial" w:cs="Arial"/>
        </w:rPr>
      </w:pPr>
      <w:r w:rsidRPr="00CA1AFF">
        <w:rPr>
          <w:rFonts w:ascii="Arial" w:hAnsi="Arial" w:cs="Arial"/>
        </w:rPr>
        <w:t>A Heritage Impact Assessment (HIA) is the process to be followed in order to determine whether any heritage resources are located within the area to be developed as well as the possible impact of the proposed development thereon.  An Archaeological Impact Assessment only looks at archaeological resources.  The different phases during the HIA process are described in Appendix E.  An HIA must be done under the following circumstances:</w:t>
      </w:r>
    </w:p>
    <w:p w:rsidR="009035E5" w:rsidRPr="00CA1AFF" w:rsidRDefault="009035E5" w:rsidP="001D633F">
      <w:pPr>
        <w:jc w:val="both"/>
        <w:rPr>
          <w:rFonts w:ascii="Arial" w:hAnsi="Arial" w:cs="Arial"/>
        </w:rPr>
      </w:pPr>
    </w:p>
    <w:p w:rsidR="009035E5" w:rsidRPr="00CA1AFF" w:rsidRDefault="009035E5" w:rsidP="001D633F">
      <w:pPr>
        <w:numPr>
          <w:ilvl w:val="0"/>
          <w:numId w:val="16"/>
        </w:numPr>
        <w:ind w:left="1418" w:hanging="709"/>
        <w:jc w:val="both"/>
        <w:rPr>
          <w:rFonts w:ascii="Arial" w:hAnsi="Arial" w:cs="Arial"/>
        </w:rPr>
      </w:pPr>
      <w:r w:rsidRPr="00CA1AFF">
        <w:rPr>
          <w:rFonts w:ascii="Arial" w:hAnsi="Arial" w:cs="Arial"/>
        </w:rPr>
        <w:t>The construction of a linear development (road, wall, power line canal etc.) exceeding 300m in length</w:t>
      </w:r>
    </w:p>
    <w:p w:rsidR="009035E5" w:rsidRPr="00CA1AFF" w:rsidRDefault="009035E5" w:rsidP="001D633F">
      <w:pPr>
        <w:numPr>
          <w:ilvl w:val="0"/>
          <w:numId w:val="16"/>
        </w:numPr>
        <w:ind w:left="1418" w:hanging="709"/>
        <w:jc w:val="both"/>
        <w:rPr>
          <w:rFonts w:ascii="Arial" w:hAnsi="Arial" w:cs="Arial"/>
        </w:rPr>
      </w:pPr>
      <w:r w:rsidRPr="00CA1AFF">
        <w:rPr>
          <w:rFonts w:ascii="Arial" w:hAnsi="Arial" w:cs="Arial"/>
        </w:rPr>
        <w:t>The construction of a bridge or similar structure exceeding 50m in length</w:t>
      </w:r>
    </w:p>
    <w:p w:rsidR="009035E5" w:rsidRPr="00CA1AFF" w:rsidRDefault="009035E5" w:rsidP="001D633F">
      <w:pPr>
        <w:numPr>
          <w:ilvl w:val="0"/>
          <w:numId w:val="16"/>
        </w:numPr>
        <w:ind w:left="1418" w:hanging="709"/>
        <w:jc w:val="both"/>
        <w:rPr>
          <w:rFonts w:ascii="Arial" w:hAnsi="Arial" w:cs="Arial"/>
        </w:rPr>
      </w:pPr>
      <w:r w:rsidRPr="00CA1AFF">
        <w:rPr>
          <w:rFonts w:ascii="Arial" w:hAnsi="Arial" w:cs="Arial"/>
        </w:rPr>
        <w:t>Any development or other activity that will change the character of a site and exceed 5 000m</w:t>
      </w:r>
      <w:r w:rsidRPr="00CA1AFF">
        <w:rPr>
          <w:rFonts w:ascii="Arial" w:hAnsi="Arial" w:cs="Arial"/>
          <w:vertAlign w:val="superscript"/>
        </w:rPr>
        <w:t>2</w:t>
      </w:r>
      <w:r w:rsidRPr="00CA1AFF">
        <w:rPr>
          <w:rFonts w:ascii="Arial" w:hAnsi="Arial" w:cs="Arial"/>
        </w:rPr>
        <w:t xml:space="preserve"> or involve three or more existing</w:t>
      </w:r>
      <w:r w:rsidRPr="004932B3">
        <w:rPr>
          <w:rFonts w:ascii="Arial" w:hAnsi="Arial" w:cs="Arial"/>
          <w:lang w:val="en-GB"/>
        </w:rPr>
        <w:t xml:space="preserve"> erven</w:t>
      </w:r>
      <w:r w:rsidRPr="00CA1AFF">
        <w:rPr>
          <w:rFonts w:ascii="Arial" w:hAnsi="Arial" w:cs="Arial"/>
        </w:rPr>
        <w:t xml:space="preserve"> or subdivisions thereof</w:t>
      </w:r>
    </w:p>
    <w:p w:rsidR="009035E5" w:rsidRPr="00CA1AFF" w:rsidRDefault="009035E5" w:rsidP="001D633F">
      <w:pPr>
        <w:numPr>
          <w:ilvl w:val="0"/>
          <w:numId w:val="16"/>
        </w:numPr>
        <w:ind w:left="1418" w:hanging="709"/>
        <w:jc w:val="both"/>
        <w:rPr>
          <w:rFonts w:ascii="Arial" w:hAnsi="Arial" w:cs="Arial"/>
        </w:rPr>
      </w:pPr>
      <w:r w:rsidRPr="00CA1AFF">
        <w:rPr>
          <w:rFonts w:ascii="Arial" w:hAnsi="Arial" w:cs="Arial"/>
        </w:rPr>
        <w:t>Re-zoning of a site exceeding 10 000 m</w:t>
      </w:r>
      <w:r w:rsidRPr="00CA1AFF">
        <w:rPr>
          <w:rFonts w:ascii="Arial" w:hAnsi="Arial" w:cs="Arial"/>
          <w:vertAlign w:val="superscript"/>
        </w:rPr>
        <w:t>2</w:t>
      </w:r>
    </w:p>
    <w:p w:rsidR="009035E5" w:rsidRPr="00CA1AFF" w:rsidRDefault="009035E5" w:rsidP="001D633F">
      <w:pPr>
        <w:numPr>
          <w:ilvl w:val="0"/>
          <w:numId w:val="16"/>
        </w:numPr>
        <w:ind w:left="1418" w:hanging="709"/>
        <w:jc w:val="both"/>
        <w:rPr>
          <w:rFonts w:ascii="Arial" w:hAnsi="Arial" w:cs="Arial"/>
        </w:rPr>
      </w:pPr>
      <w:r w:rsidRPr="00CA1AFF">
        <w:rPr>
          <w:rFonts w:ascii="Arial" w:hAnsi="Arial" w:cs="Arial"/>
        </w:rPr>
        <w:t>Any other category provided for in the regulations of SAHRA or a provincial heritage authority</w:t>
      </w:r>
    </w:p>
    <w:p w:rsidR="009035E5" w:rsidRDefault="009035E5" w:rsidP="001D633F">
      <w:pPr>
        <w:numPr>
          <w:ilvl w:val="12"/>
          <w:numId w:val="0"/>
        </w:numPr>
        <w:jc w:val="both"/>
        <w:rPr>
          <w:rFonts w:ascii="Arial" w:hAnsi="Arial" w:cs="Arial"/>
          <w:b/>
          <w:bCs/>
          <w:i/>
          <w:iCs/>
          <w:u w:val="single"/>
          <w:lang w:val="en-GB"/>
        </w:rPr>
      </w:pPr>
    </w:p>
    <w:p w:rsidR="009035E5" w:rsidRPr="00CA1AFF" w:rsidRDefault="009035E5" w:rsidP="001D633F">
      <w:pPr>
        <w:numPr>
          <w:ilvl w:val="12"/>
          <w:numId w:val="0"/>
        </w:numPr>
        <w:jc w:val="both"/>
        <w:rPr>
          <w:rFonts w:ascii="Arial" w:hAnsi="Arial" w:cs="Arial"/>
          <w:b/>
          <w:bCs/>
          <w:i/>
          <w:iCs/>
          <w:u w:val="single"/>
          <w:lang w:val="en-GB"/>
        </w:rPr>
      </w:pPr>
      <w:r w:rsidRPr="00CA1AFF">
        <w:rPr>
          <w:rFonts w:ascii="Arial" w:hAnsi="Arial" w:cs="Arial"/>
          <w:b/>
          <w:bCs/>
          <w:i/>
          <w:iCs/>
          <w:u w:val="single"/>
          <w:lang w:val="en-GB"/>
        </w:rPr>
        <w:t>Structures</w:t>
      </w:r>
    </w:p>
    <w:p w:rsidR="009035E5" w:rsidRPr="00CA1AFF" w:rsidRDefault="009035E5" w:rsidP="001D633F">
      <w:pPr>
        <w:numPr>
          <w:ilvl w:val="12"/>
          <w:numId w:val="0"/>
        </w:numPr>
        <w:jc w:val="both"/>
        <w:rPr>
          <w:rFonts w:ascii="Arial" w:hAnsi="Arial" w:cs="Arial"/>
          <w:b/>
          <w:bCs/>
          <w:i/>
          <w:iCs/>
          <w:u w:val="single"/>
          <w:lang w:val="en-GB"/>
        </w:rPr>
      </w:pPr>
    </w:p>
    <w:p w:rsidR="009035E5" w:rsidRPr="00CA1AFF" w:rsidRDefault="009035E5" w:rsidP="001D633F">
      <w:pPr>
        <w:numPr>
          <w:ilvl w:val="12"/>
          <w:numId w:val="0"/>
        </w:numPr>
        <w:jc w:val="both"/>
        <w:rPr>
          <w:rFonts w:ascii="Arial" w:hAnsi="Arial" w:cs="Arial"/>
          <w:bCs/>
          <w:iCs/>
          <w:lang w:val="en-GB"/>
        </w:rPr>
      </w:pPr>
      <w:r w:rsidRPr="00CA1AFF">
        <w:rPr>
          <w:rFonts w:ascii="Arial" w:hAnsi="Arial" w:cs="Arial"/>
          <w:bCs/>
          <w:iCs/>
          <w:lang w:val="en-GB"/>
        </w:rPr>
        <w:t>Section 34 (1) of the mentioned act states that no person may demolish any structure or part thereof which is older than 60 years without a permit issued by the relevant provincial heritage resources authority.</w:t>
      </w:r>
    </w:p>
    <w:p w:rsidR="009035E5" w:rsidRPr="00D10C34" w:rsidRDefault="009035E5" w:rsidP="001D633F">
      <w:pPr>
        <w:numPr>
          <w:ilvl w:val="12"/>
          <w:numId w:val="0"/>
        </w:numPr>
        <w:jc w:val="both"/>
        <w:rPr>
          <w:rFonts w:ascii="Arial" w:hAnsi="Arial" w:cs="Arial"/>
          <w:bCs/>
          <w:iCs/>
          <w:lang w:val="en-ZA"/>
        </w:rPr>
      </w:pPr>
    </w:p>
    <w:p w:rsidR="009035E5" w:rsidRPr="00CA1AFF" w:rsidRDefault="009035E5" w:rsidP="001D633F">
      <w:pPr>
        <w:numPr>
          <w:ilvl w:val="12"/>
          <w:numId w:val="0"/>
        </w:numPr>
        <w:jc w:val="both"/>
        <w:rPr>
          <w:rFonts w:ascii="Arial" w:hAnsi="Arial" w:cs="Arial"/>
          <w:bCs/>
          <w:iCs/>
          <w:lang w:val="en-GB"/>
        </w:rPr>
      </w:pPr>
      <w:r w:rsidRPr="00CA1AFF">
        <w:rPr>
          <w:rFonts w:ascii="Arial" w:hAnsi="Arial" w:cs="Arial"/>
          <w:bCs/>
          <w:iCs/>
          <w:lang w:val="en-GB"/>
        </w:rPr>
        <w:t>A structure means any building, works, device or other facility made by people and which is fixed to land, and includes any fixtures, fittings and equipment associated therewith.</w:t>
      </w:r>
    </w:p>
    <w:p w:rsidR="009035E5" w:rsidRPr="00CA1AFF" w:rsidRDefault="009035E5" w:rsidP="001D633F">
      <w:pPr>
        <w:numPr>
          <w:ilvl w:val="12"/>
          <w:numId w:val="0"/>
        </w:numPr>
        <w:jc w:val="both"/>
        <w:rPr>
          <w:rFonts w:ascii="Arial" w:hAnsi="Arial" w:cs="Arial"/>
          <w:bCs/>
          <w:iCs/>
          <w:lang w:val="en-GB"/>
        </w:rPr>
      </w:pPr>
    </w:p>
    <w:p w:rsidR="009035E5" w:rsidRPr="00CA1AFF" w:rsidRDefault="009035E5" w:rsidP="001D633F">
      <w:pPr>
        <w:numPr>
          <w:ilvl w:val="12"/>
          <w:numId w:val="0"/>
        </w:numPr>
        <w:jc w:val="both"/>
        <w:rPr>
          <w:rFonts w:ascii="Arial" w:hAnsi="Arial" w:cs="Arial"/>
          <w:bCs/>
          <w:iCs/>
          <w:lang w:val="en-GB"/>
        </w:rPr>
      </w:pPr>
      <w:r w:rsidRPr="00CA1AFF">
        <w:rPr>
          <w:rFonts w:ascii="Arial" w:hAnsi="Arial" w:cs="Arial"/>
          <w:bCs/>
          <w:iCs/>
          <w:lang w:val="en-GB"/>
        </w:rPr>
        <w:t>Alter means any action affecting the structure, appearance or physical properties of a place or object, whether by way of structural or other works, by painting, plastering or the decoration or any other means.</w:t>
      </w:r>
    </w:p>
    <w:p w:rsidR="009035E5" w:rsidRPr="00CA1AFF" w:rsidRDefault="009035E5" w:rsidP="001D633F">
      <w:pPr>
        <w:numPr>
          <w:ilvl w:val="12"/>
          <w:numId w:val="0"/>
        </w:numPr>
        <w:jc w:val="both"/>
        <w:rPr>
          <w:rFonts w:ascii="Arial" w:hAnsi="Arial" w:cs="Arial"/>
          <w:bCs/>
          <w:iCs/>
          <w:lang w:val="en-GB"/>
        </w:rPr>
      </w:pPr>
    </w:p>
    <w:p w:rsidR="009035E5" w:rsidRPr="00CA1AFF" w:rsidRDefault="009035E5" w:rsidP="001D633F">
      <w:pPr>
        <w:numPr>
          <w:ilvl w:val="12"/>
          <w:numId w:val="0"/>
        </w:numPr>
        <w:jc w:val="both"/>
        <w:rPr>
          <w:rFonts w:ascii="Arial" w:hAnsi="Arial" w:cs="Arial"/>
          <w:lang w:val="en-GB"/>
        </w:rPr>
      </w:pPr>
      <w:r w:rsidRPr="00CA1AFF">
        <w:rPr>
          <w:rFonts w:ascii="Arial" w:hAnsi="Arial" w:cs="Arial"/>
          <w:b/>
          <w:bCs/>
          <w:i/>
          <w:iCs/>
          <w:u w:val="single"/>
          <w:lang w:val="en-GB"/>
        </w:rPr>
        <w:t>Archaeology, palaeontology and meteorites</w:t>
      </w:r>
    </w:p>
    <w:p w:rsidR="009035E5" w:rsidRPr="00CA1AFF" w:rsidRDefault="009035E5" w:rsidP="001D633F">
      <w:pPr>
        <w:numPr>
          <w:ilvl w:val="12"/>
          <w:numId w:val="0"/>
        </w:numPr>
        <w:jc w:val="both"/>
        <w:rPr>
          <w:rFonts w:ascii="Arial" w:hAnsi="Arial" w:cs="Arial"/>
          <w:lang w:val="en-GB"/>
        </w:rPr>
      </w:pPr>
    </w:p>
    <w:p w:rsidR="009035E5" w:rsidRPr="00CA1AFF" w:rsidRDefault="009035E5" w:rsidP="001D633F">
      <w:pPr>
        <w:numPr>
          <w:ilvl w:val="12"/>
          <w:numId w:val="0"/>
        </w:numPr>
        <w:jc w:val="both"/>
        <w:rPr>
          <w:rFonts w:ascii="Arial" w:hAnsi="Arial" w:cs="Arial"/>
          <w:lang w:val="en-GB"/>
        </w:rPr>
      </w:pPr>
      <w:r w:rsidRPr="00CA1AFF">
        <w:rPr>
          <w:rFonts w:ascii="Arial" w:hAnsi="Arial" w:cs="Arial"/>
          <w:lang w:val="en-GB"/>
        </w:rPr>
        <w:t xml:space="preserve">Section 35(4) of this act deals with archaeology, palaeontology and meteorites. The act states that no person may, without a permit issued by the responsible heritage resources authority (national or provincial): </w:t>
      </w:r>
    </w:p>
    <w:p w:rsidR="009035E5" w:rsidRPr="00CA1AFF" w:rsidRDefault="009035E5" w:rsidP="001D633F">
      <w:pPr>
        <w:jc w:val="both"/>
        <w:rPr>
          <w:rFonts w:ascii="Arial" w:hAnsi="Arial" w:cs="Arial"/>
        </w:rPr>
      </w:pPr>
    </w:p>
    <w:p w:rsidR="009035E5" w:rsidRPr="00CA1AFF" w:rsidRDefault="009035E5" w:rsidP="001D633F">
      <w:pPr>
        <w:numPr>
          <w:ilvl w:val="1"/>
          <w:numId w:val="5"/>
        </w:numPr>
        <w:tabs>
          <w:tab w:val="clear" w:pos="2160"/>
          <w:tab w:val="num" w:pos="1440"/>
        </w:tabs>
        <w:ind w:left="1440" w:hanging="720"/>
        <w:jc w:val="both"/>
        <w:rPr>
          <w:rFonts w:ascii="Arial" w:hAnsi="Arial" w:cs="Arial"/>
          <w:lang w:val="en-GB"/>
        </w:rPr>
      </w:pPr>
      <w:r w:rsidRPr="00CA1AFF">
        <w:rPr>
          <w:rFonts w:ascii="Arial" w:hAnsi="Arial" w:cs="Arial"/>
          <w:lang w:val="en-GB"/>
        </w:rPr>
        <w:t xml:space="preserve">destroy, damage, excavate, alter, deface or otherwise disturb any archaeological or paleontological site or any meteorite; </w:t>
      </w:r>
    </w:p>
    <w:p w:rsidR="009035E5" w:rsidRPr="00CA1AFF" w:rsidRDefault="009035E5" w:rsidP="001D633F">
      <w:pPr>
        <w:numPr>
          <w:ilvl w:val="1"/>
          <w:numId w:val="5"/>
        </w:numPr>
        <w:tabs>
          <w:tab w:val="clear" w:pos="2160"/>
          <w:tab w:val="num" w:pos="1440"/>
        </w:tabs>
        <w:ind w:left="1440" w:hanging="720"/>
        <w:jc w:val="both"/>
        <w:rPr>
          <w:rFonts w:ascii="Arial" w:hAnsi="Arial" w:cs="Arial"/>
          <w:lang w:val="en-GB"/>
        </w:rPr>
      </w:pPr>
      <w:r w:rsidRPr="00CA1AFF">
        <w:rPr>
          <w:rFonts w:ascii="Arial" w:hAnsi="Arial" w:cs="Arial"/>
          <w:lang w:val="en-GB"/>
        </w:rPr>
        <w:t>destroy, damage, excavate, remove from its original position, collect or own any archaeological or paleontological material or object or any meteorite;</w:t>
      </w:r>
    </w:p>
    <w:p w:rsidR="009035E5" w:rsidRPr="00CA1AFF" w:rsidRDefault="009035E5" w:rsidP="001D633F">
      <w:pPr>
        <w:numPr>
          <w:ilvl w:val="1"/>
          <w:numId w:val="5"/>
        </w:numPr>
        <w:tabs>
          <w:tab w:val="clear" w:pos="2160"/>
          <w:tab w:val="num" w:pos="1440"/>
        </w:tabs>
        <w:ind w:left="1440" w:hanging="720"/>
        <w:jc w:val="both"/>
        <w:rPr>
          <w:rFonts w:ascii="Arial" w:hAnsi="Arial" w:cs="Arial"/>
          <w:lang w:val="en-GB"/>
        </w:rPr>
      </w:pPr>
      <w:r w:rsidRPr="00CA1AFF">
        <w:rPr>
          <w:rFonts w:ascii="Arial" w:hAnsi="Arial" w:cs="Arial"/>
          <w:lang w:val="en-GB"/>
        </w:rPr>
        <w:t>trade in, sell for private gain, export or attempt to export from the Republic any category of archaeological or paleontological material or object, or any meteorite; or</w:t>
      </w:r>
    </w:p>
    <w:p w:rsidR="009035E5" w:rsidRPr="00CA1AFF" w:rsidRDefault="009035E5" w:rsidP="001D633F">
      <w:pPr>
        <w:numPr>
          <w:ilvl w:val="1"/>
          <w:numId w:val="5"/>
        </w:numPr>
        <w:tabs>
          <w:tab w:val="clear" w:pos="2160"/>
          <w:tab w:val="num" w:pos="1440"/>
        </w:tabs>
        <w:ind w:left="1440" w:hanging="720"/>
        <w:jc w:val="both"/>
        <w:rPr>
          <w:rFonts w:ascii="Arial" w:hAnsi="Arial" w:cs="Arial"/>
          <w:lang w:val="en-GB"/>
        </w:rPr>
      </w:pPr>
      <w:r w:rsidRPr="00CA1AFF">
        <w:rPr>
          <w:rFonts w:ascii="Arial" w:hAnsi="Arial" w:cs="Arial"/>
          <w:lang w:val="en-GB"/>
        </w:rPr>
        <w:t>Bring onto or use at an archaeological or paleontological site any excavation equipment or any equipment that assists in the detection or recovery of metals or archaeological and paleontological material or objects, or use such equipment for the recovery of meteorites.</w:t>
      </w:r>
    </w:p>
    <w:p w:rsidR="009035E5" w:rsidRPr="00CA1AFF" w:rsidRDefault="009035E5" w:rsidP="001D633F">
      <w:pPr>
        <w:numPr>
          <w:ilvl w:val="1"/>
          <w:numId w:val="5"/>
        </w:numPr>
        <w:tabs>
          <w:tab w:val="clear" w:pos="2160"/>
          <w:tab w:val="num" w:pos="1440"/>
        </w:tabs>
        <w:ind w:left="1440" w:hanging="720"/>
        <w:jc w:val="both"/>
        <w:rPr>
          <w:rFonts w:ascii="Arial" w:hAnsi="Arial" w:cs="Arial"/>
          <w:lang w:val="en-GB"/>
        </w:rPr>
      </w:pPr>
      <w:r w:rsidRPr="00CA1AFF">
        <w:rPr>
          <w:rFonts w:ascii="Arial" w:hAnsi="Arial" w:cs="Arial"/>
          <w:lang w:val="en-GB"/>
        </w:rPr>
        <w:t>Alter or demolish any structure or part of a structure which is older than 60 years as protected.</w:t>
      </w:r>
    </w:p>
    <w:p w:rsidR="009035E5" w:rsidRPr="00CA1AFF" w:rsidRDefault="009035E5" w:rsidP="001D633F">
      <w:pPr>
        <w:numPr>
          <w:ilvl w:val="12"/>
          <w:numId w:val="0"/>
        </w:numPr>
        <w:jc w:val="both"/>
        <w:rPr>
          <w:rFonts w:ascii="Arial" w:hAnsi="Arial" w:cs="Arial"/>
          <w:lang w:val="en-GB"/>
        </w:rPr>
      </w:pPr>
    </w:p>
    <w:p w:rsidR="009035E5" w:rsidRPr="00CA1AFF" w:rsidRDefault="009035E5" w:rsidP="001D633F">
      <w:pPr>
        <w:numPr>
          <w:ilvl w:val="12"/>
          <w:numId w:val="0"/>
        </w:numPr>
        <w:jc w:val="both"/>
        <w:rPr>
          <w:rFonts w:ascii="Arial" w:hAnsi="Arial" w:cs="Arial"/>
          <w:lang w:val="en-GB"/>
        </w:rPr>
      </w:pPr>
      <w:r w:rsidRPr="00CA1AFF">
        <w:rPr>
          <w:rFonts w:ascii="Arial" w:hAnsi="Arial" w:cs="Arial"/>
          <w:lang w:val="en-GB"/>
        </w:rPr>
        <w:t>The above mentioned may only be disturbed or moved by an archaeologist, after receiving a permit from the South African Heritage Resources Agency (SAHRA). In order to demolish such a site or structure, a destruction permit from SAHRA will also be needed.</w:t>
      </w:r>
    </w:p>
    <w:p w:rsidR="009035E5" w:rsidRPr="00CA1AFF" w:rsidRDefault="009035E5" w:rsidP="001D633F">
      <w:pPr>
        <w:numPr>
          <w:ilvl w:val="12"/>
          <w:numId w:val="0"/>
        </w:numPr>
        <w:tabs>
          <w:tab w:val="left" w:pos="-720"/>
        </w:tabs>
        <w:jc w:val="both"/>
        <w:rPr>
          <w:rFonts w:ascii="Arial" w:hAnsi="Arial" w:cs="Arial"/>
          <w:lang w:val="en-GB"/>
        </w:rPr>
      </w:pPr>
    </w:p>
    <w:p w:rsidR="009035E5" w:rsidRPr="00CA1AFF" w:rsidRDefault="009035E5" w:rsidP="001D633F">
      <w:pPr>
        <w:numPr>
          <w:ilvl w:val="12"/>
          <w:numId w:val="0"/>
        </w:numPr>
        <w:tabs>
          <w:tab w:val="left" w:pos="-720"/>
        </w:tabs>
        <w:jc w:val="both"/>
        <w:rPr>
          <w:rFonts w:ascii="Arial" w:hAnsi="Arial" w:cs="Arial"/>
          <w:lang w:val="en-GB"/>
        </w:rPr>
      </w:pPr>
      <w:r w:rsidRPr="00CA1AFF">
        <w:rPr>
          <w:rFonts w:ascii="Arial" w:hAnsi="Arial" w:cs="Arial"/>
          <w:b/>
          <w:bCs/>
          <w:i/>
          <w:iCs/>
          <w:u w:val="single"/>
          <w:lang w:val="en-GB"/>
        </w:rPr>
        <w:t>Human remains</w:t>
      </w:r>
    </w:p>
    <w:p w:rsidR="009035E5" w:rsidRPr="00CA1AFF" w:rsidRDefault="009035E5" w:rsidP="001D633F">
      <w:pPr>
        <w:numPr>
          <w:ilvl w:val="12"/>
          <w:numId w:val="0"/>
        </w:numPr>
        <w:tabs>
          <w:tab w:val="left" w:pos="-720"/>
        </w:tabs>
        <w:jc w:val="both"/>
        <w:rPr>
          <w:rFonts w:ascii="Arial" w:hAnsi="Arial" w:cs="Arial"/>
          <w:lang w:val="en-GB"/>
        </w:rPr>
      </w:pPr>
    </w:p>
    <w:p w:rsidR="009035E5" w:rsidRPr="00CA1AFF" w:rsidRDefault="009035E5" w:rsidP="001D633F">
      <w:pPr>
        <w:numPr>
          <w:ilvl w:val="12"/>
          <w:numId w:val="0"/>
        </w:numPr>
        <w:tabs>
          <w:tab w:val="left" w:pos="-720"/>
        </w:tabs>
        <w:jc w:val="both"/>
        <w:rPr>
          <w:rFonts w:ascii="Arial" w:hAnsi="Arial" w:cs="Arial"/>
          <w:lang w:val="en-GB"/>
        </w:rPr>
      </w:pPr>
      <w:r w:rsidRPr="00CA1AFF">
        <w:rPr>
          <w:rFonts w:ascii="Arial" w:hAnsi="Arial" w:cs="Arial"/>
          <w:lang w:val="en-GB"/>
        </w:rPr>
        <w:t>Graves and burial grounds are divided into the following:</w:t>
      </w:r>
    </w:p>
    <w:p w:rsidR="009035E5" w:rsidRPr="00CA1AFF" w:rsidRDefault="009035E5" w:rsidP="001D633F">
      <w:pPr>
        <w:numPr>
          <w:ilvl w:val="12"/>
          <w:numId w:val="0"/>
        </w:numPr>
        <w:tabs>
          <w:tab w:val="left" w:pos="-720"/>
        </w:tabs>
        <w:jc w:val="both"/>
        <w:rPr>
          <w:rFonts w:ascii="Arial" w:hAnsi="Arial" w:cs="Arial"/>
          <w:lang w:val="en-GB"/>
        </w:rPr>
      </w:pPr>
    </w:p>
    <w:p w:rsidR="009035E5" w:rsidRPr="00CA1AFF" w:rsidRDefault="009035E5" w:rsidP="001D633F">
      <w:pPr>
        <w:numPr>
          <w:ilvl w:val="0"/>
          <w:numId w:val="15"/>
        </w:numPr>
        <w:tabs>
          <w:tab w:val="left" w:pos="-720"/>
        </w:tabs>
        <w:ind w:hanging="11"/>
        <w:jc w:val="both"/>
        <w:rPr>
          <w:rFonts w:ascii="Arial" w:hAnsi="Arial" w:cs="Arial"/>
          <w:lang w:val="en-GB"/>
        </w:rPr>
      </w:pPr>
      <w:r w:rsidRPr="00CA1AFF">
        <w:rPr>
          <w:rFonts w:ascii="Arial" w:hAnsi="Arial" w:cs="Arial"/>
          <w:lang w:val="en-GB"/>
        </w:rPr>
        <w:t>ancestral graves</w:t>
      </w:r>
    </w:p>
    <w:p w:rsidR="009035E5" w:rsidRPr="00CA1AFF" w:rsidRDefault="009035E5" w:rsidP="001D633F">
      <w:pPr>
        <w:numPr>
          <w:ilvl w:val="0"/>
          <w:numId w:val="15"/>
        </w:numPr>
        <w:tabs>
          <w:tab w:val="left" w:pos="-720"/>
        </w:tabs>
        <w:ind w:hanging="11"/>
        <w:jc w:val="both"/>
        <w:rPr>
          <w:rFonts w:ascii="Arial" w:hAnsi="Arial" w:cs="Arial"/>
          <w:lang w:val="en-GB"/>
        </w:rPr>
      </w:pPr>
      <w:r w:rsidRPr="00CA1AFF">
        <w:rPr>
          <w:rFonts w:ascii="Arial" w:hAnsi="Arial" w:cs="Arial"/>
          <w:lang w:val="en-GB"/>
        </w:rPr>
        <w:t>royal graves and graves of traditional leaders</w:t>
      </w:r>
    </w:p>
    <w:p w:rsidR="009035E5" w:rsidRPr="00CA1AFF" w:rsidRDefault="009035E5" w:rsidP="001D633F">
      <w:pPr>
        <w:numPr>
          <w:ilvl w:val="0"/>
          <w:numId w:val="15"/>
        </w:numPr>
        <w:tabs>
          <w:tab w:val="left" w:pos="-720"/>
        </w:tabs>
        <w:ind w:hanging="11"/>
        <w:jc w:val="both"/>
        <w:rPr>
          <w:rFonts w:ascii="Arial" w:hAnsi="Arial" w:cs="Arial"/>
          <w:lang w:val="en-GB"/>
        </w:rPr>
      </w:pPr>
      <w:r w:rsidRPr="00CA1AFF">
        <w:rPr>
          <w:rFonts w:ascii="Arial" w:hAnsi="Arial" w:cs="Arial"/>
          <w:lang w:val="en-GB"/>
        </w:rPr>
        <w:t>graves of victims of conflict</w:t>
      </w:r>
    </w:p>
    <w:p w:rsidR="009035E5" w:rsidRPr="00CA1AFF" w:rsidRDefault="009035E5" w:rsidP="001D633F">
      <w:pPr>
        <w:numPr>
          <w:ilvl w:val="0"/>
          <w:numId w:val="15"/>
        </w:numPr>
        <w:tabs>
          <w:tab w:val="left" w:pos="-720"/>
        </w:tabs>
        <w:ind w:hanging="11"/>
        <w:jc w:val="both"/>
        <w:rPr>
          <w:rFonts w:ascii="Arial" w:hAnsi="Arial" w:cs="Arial"/>
          <w:lang w:val="en-GB"/>
        </w:rPr>
      </w:pPr>
      <w:r w:rsidRPr="00CA1AFF">
        <w:rPr>
          <w:rFonts w:ascii="Arial" w:hAnsi="Arial" w:cs="Arial"/>
          <w:lang w:val="en-GB"/>
        </w:rPr>
        <w:t>graves designated by the Minister</w:t>
      </w:r>
    </w:p>
    <w:p w:rsidR="009035E5" w:rsidRPr="00CA1AFF" w:rsidRDefault="009035E5" w:rsidP="001D633F">
      <w:pPr>
        <w:numPr>
          <w:ilvl w:val="0"/>
          <w:numId w:val="15"/>
        </w:numPr>
        <w:tabs>
          <w:tab w:val="left" w:pos="-720"/>
        </w:tabs>
        <w:ind w:hanging="11"/>
        <w:jc w:val="both"/>
        <w:rPr>
          <w:rFonts w:ascii="Arial" w:hAnsi="Arial" w:cs="Arial"/>
          <w:lang w:val="en-GB"/>
        </w:rPr>
      </w:pPr>
      <w:r w:rsidRPr="00CA1AFF">
        <w:rPr>
          <w:rFonts w:ascii="Arial" w:hAnsi="Arial" w:cs="Arial"/>
          <w:lang w:val="en-GB"/>
        </w:rPr>
        <w:t>historical graves and cemeteries</w:t>
      </w:r>
    </w:p>
    <w:p w:rsidR="009035E5" w:rsidRPr="00CA1AFF" w:rsidRDefault="009035E5" w:rsidP="001D633F">
      <w:pPr>
        <w:numPr>
          <w:ilvl w:val="0"/>
          <w:numId w:val="15"/>
        </w:numPr>
        <w:tabs>
          <w:tab w:val="left" w:pos="-720"/>
        </w:tabs>
        <w:ind w:hanging="11"/>
        <w:jc w:val="both"/>
        <w:rPr>
          <w:rFonts w:ascii="Arial" w:hAnsi="Arial" w:cs="Arial"/>
          <w:lang w:val="en-GB"/>
        </w:rPr>
      </w:pPr>
      <w:r w:rsidRPr="00CA1AFF">
        <w:rPr>
          <w:rFonts w:ascii="Arial" w:hAnsi="Arial" w:cs="Arial"/>
          <w:lang w:val="en-GB"/>
        </w:rPr>
        <w:t>human remains</w:t>
      </w:r>
    </w:p>
    <w:p w:rsidR="009035E5" w:rsidRPr="00CA1AFF" w:rsidRDefault="009035E5" w:rsidP="001D633F">
      <w:pPr>
        <w:numPr>
          <w:ilvl w:val="12"/>
          <w:numId w:val="0"/>
        </w:numPr>
        <w:tabs>
          <w:tab w:val="left" w:pos="-720"/>
        </w:tabs>
        <w:jc w:val="both"/>
        <w:rPr>
          <w:rFonts w:ascii="Arial" w:hAnsi="Arial" w:cs="Arial"/>
          <w:lang w:val="en-GB"/>
        </w:rPr>
      </w:pPr>
    </w:p>
    <w:p w:rsidR="009035E5" w:rsidRPr="00CA1AFF" w:rsidRDefault="009035E5" w:rsidP="001D633F">
      <w:pPr>
        <w:numPr>
          <w:ilvl w:val="12"/>
          <w:numId w:val="0"/>
        </w:numPr>
        <w:tabs>
          <w:tab w:val="left" w:pos="-720"/>
        </w:tabs>
        <w:jc w:val="both"/>
        <w:rPr>
          <w:rFonts w:ascii="Arial" w:hAnsi="Arial" w:cs="Arial"/>
          <w:lang w:val="en-GB"/>
        </w:rPr>
      </w:pPr>
      <w:r w:rsidRPr="00CA1AFF">
        <w:rPr>
          <w:rFonts w:ascii="Arial" w:hAnsi="Arial" w:cs="Arial"/>
          <w:lang w:val="en-GB"/>
        </w:rPr>
        <w:t>In terms of Section 36(3) of the National Heritage Resources Act, no person may, without a permit issued by the relevant heritage resources authority:</w:t>
      </w:r>
    </w:p>
    <w:p w:rsidR="009035E5" w:rsidRPr="00CA1AFF" w:rsidRDefault="009035E5" w:rsidP="001D633F">
      <w:pPr>
        <w:numPr>
          <w:ilvl w:val="12"/>
          <w:numId w:val="0"/>
        </w:numPr>
        <w:tabs>
          <w:tab w:val="left" w:pos="-720"/>
        </w:tabs>
        <w:jc w:val="both"/>
        <w:rPr>
          <w:rFonts w:ascii="Arial" w:hAnsi="Arial" w:cs="Arial"/>
          <w:lang w:val="en-GB"/>
        </w:rPr>
      </w:pPr>
    </w:p>
    <w:p w:rsidR="009035E5" w:rsidRPr="00CA1AFF" w:rsidRDefault="009035E5" w:rsidP="001D633F">
      <w:pPr>
        <w:numPr>
          <w:ilvl w:val="1"/>
          <w:numId w:val="6"/>
        </w:numPr>
        <w:tabs>
          <w:tab w:val="clear" w:pos="2160"/>
          <w:tab w:val="left" w:pos="-720"/>
          <w:tab w:val="num" w:pos="1440"/>
        </w:tabs>
        <w:ind w:left="1440" w:hanging="720"/>
        <w:jc w:val="both"/>
        <w:rPr>
          <w:rFonts w:ascii="Arial" w:hAnsi="Arial" w:cs="Arial"/>
          <w:lang w:val="en-GB"/>
        </w:rPr>
      </w:pPr>
      <w:r w:rsidRPr="00CA1AFF">
        <w:rPr>
          <w:rFonts w:ascii="Arial" w:hAnsi="Arial" w:cs="Arial"/>
          <w:lang w:val="en-GB"/>
        </w:rPr>
        <w:t>destroy, damage, alter, exhume or remove from its original position of otherwise disturb the grave of a victim of conflict, or any burial ground or part thereof which contains such graves;</w:t>
      </w:r>
    </w:p>
    <w:p w:rsidR="009035E5" w:rsidRPr="00CA1AFF" w:rsidRDefault="009035E5" w:rsidP="001D633F">
      <w:pPr>
        <w:numPr>
          <w:ilvl w:val="1"/>
          <w:numId w:val="6"/>
        </w:numPr>
        <w:tabs>
          <w:tab w:val="clear" w:pos="2160"/>
          <w:tab w:val="left" w:pos="-720"/>
          <w:tab w:val="num" w:pos="1440"/>
        </w:tabs>
        <w:ind w:left="1440" w:hanging="720"/>
        <w:jc w:val="both"/>
        <w:rPr>
          <w:rFonts w:ascii="Arial" w:hAnsi="Arial" w:cs="Arial"/>
          <w:lang w:val="en-GB"/>
        </w:rPr>
      </w:pPr>
      <w:r w:rsidRPr="00CA1AFF">
        <w:rPr>
          <w:rFonts w:ascii="Arial" w:hAnsi="Arial" w:cs="Arial"/>
          <w:lang w:val="en-GB"/>
        </w:rPr>
        <w:t>destroy, damage, alter, exhume or remove from its original position or otherwise disturb any grave or burial ground older than 60 years which is situated outside a formal cemetery administered by a local authority; or</w:t>
      </w:r>
    </w:p>
    <w:p w:rsidR="009035E5" w:rsidRPr="00CA1AFF" w:rsidRDefault="009035E5" w:rsidP="001D633F">
      <w:pPr>
        <w:numPr>
          <w:ilvl w:val="1"/>
          <w:numId w:val="6"/>
        </w:numPr>
        <w:tabs>
          <w:tab w:val="clear" w:pos="2160"/>
          <w:tab w:val="left" w:pos="-720"/>
          <w:tab w:val="num" w:pos="1440"/>
        </w:tabs>
        <w:ind w:left="1440" w:hanging="720"/>
        <w:jc w:val="both"/>
        <w:rPr>
          <w:rFonts w:ascii="Arial" w:hAnsi="Arial" w:cs="Arial"/>
          <w:lang w:val="en-GB"/>
        </w:rPr>
      </w:pPr>
      <w:r w:rsidRPr="00CA1AFF">
        <w:rPr>
          <w:rFonts w:ascii="Arial" w:hAnsi="Arial" w:cs="Arial"/>
          <w:lang w:val="en-GB"/>
        </w:rPr>
        <w:t>Bring onto or use at a burial ground or grave referred to in paragraph (a) or (b) any excavation, or any equipment which assists in the detection or recovery of metals.</w:t>
      </w:r>
    </w:p>
    <w:p w:rsidR="009035E5" w:rsidRPr="00CA1AFF" w:rsidRDefault="009035E5" w:rsidP="001D633F">
      <w:pPr>
        <w:numPr>
          <w:ilvl w:val="12"/>
          <w:numId w:val="0"/>
        </w:numPr>
        <w:tabs>
          <w:tab w:val="left" w:pos="-720"/>
        </w:tabs>
        <w:jc w:val="both"/>
        <w:rPr>
          <w:rFonts w:ascii="Arial" w:hAnsi="Arial" w:cs="Arial"/>
          <w:lang w:val="en-GB"/>
        </w:rPr>
      </w:pPr>
    </w:p>
    <w:p w:rsidR="009035E5" w:rsidRPr="00CA1AFF" w:rsidRDefault="009035E5" w:rsidP="001D633F">
      <w:pPr>
        <w:jc w:val="both"/>
        <w:rPr>
          <w:rFonts w:ascii="Arial" w:hAnsi="Arial" w:cs="Arial"/>
          <w:bCs/>
        </w:rPr>
      </w:pPr>
      <w:r w:rsidRPr="00CA1AFF">
        <w:rPr>
          <w:rFonts w:ascii="Arial" w:hAnsi="Arial" w:cs="Arial"/>
          <w:bCs/>
        </w:rPr>
        <w:t>Unidentified/unknown graves are also handled as older than 60 until proven otherwise.</w:t>
      </w:r>
    </w:p>
    <w:p w:rsidR="009035E5" w:rsidRPr="00CA1AFF" w:rsidRDefault="009035E5" w:rsidP="001D633F">
      <w:pPr>
        <w:numPr>
          <w:ilvl w:val="12"/>
          <w:numId w:val="0"/>
        </w:numPr>
        <w:tabs>
          <w:tab w:val="left" w:pos="-720"/>
        </w:tabs>
        <w:jc w:val="both"/>
        <w:rPr>
          <w:rFonts w:ascii="Arial" w:hAnsi="Arial" w:cs="Arial"/>
          <w:lang w:val="en-GB"/>
        </w:rPr>
      </w:pPr>
    </w:p>
    <w:p w:rsidR="009035E5" w:rsidRPr="00CA1AFF" w:rsidRDefault="009035E5" w:rsidP="001D633F">
      <w:pPr>
        <w:numPr>
          <w:ilvl w:val="12"/>
          <w:numId w:val="0"/>
        </w:numPr>
        <w:tabs>
          <w:tab w:val="left" w:pos="-720"/>
        </w:tabs>
        <w:jc w:val="both"/>
        <w:rPr>
          <w:rFonts w:ascii="Arial" w:hAnsi="Arial" w:cs="Arial"/>
          <w:lang w:val="en-GB"/>
        </w:rPr>
      </w:pPr>
      <w:r w:rsidRPr="00CA1AFF">
        <w:rPr>
          <w:rFonts w:ascii="Arial" w:hAnsi="Arial" w:cs="Arial"/>
          <w:lang w:val="en-GB"/>
        </w:rPr>
        <w:t xml:space="preserve">Human remains that are less than 60 years old are subject to provisions of the Human Tissue Act (Act 65 of 1983) and to local regulations. Exhumation of graves must conform to the standards set out in the </w:t>
      </w:r>
      <w:r w:rsidRPr="00CA1AFF">
        <w:rPr>
          <w:rFonts w:ascii="Arial" w:hAnsi="Arial" w:cs="Arial"/>
          <w:b/>
          <w:bCs/>
          <w:lang w:val="en-GB"/>
        </w:rPr>
        <w:t xml:space="preserve">Ordinance on Excavations </w:t>
      </w:r>
      <w:r w:rsidRPr="00CA1AFF">
        <w:rPr>
          <w:rFonts w:ascii="Arial" w:hAnsi="Arial" w:cs="Arial"/>
          <w:lang w:val="en-GB"/>
        </w:rPr>
        <w:t>(</w:t>
      </w:r>
      <w:r w:rsidRPr="00CA1AFF">
        <w:rPr>
          <w:rFonts w:ascii="Arial" w:hAnsi="Arial" w:cs="Arial"/>
          <w:b/>
          <w:bCs/>
          <w:lang w:val="en-GB"/>
        </w:rPr>
        <w:t>Ordinance no. 12 of 1980</w:t>
      </w:r>
      <w:r w:rsidRPr="00CA1AFF">
        <w:rPr>
          <w:rFonts w:ascii="Arial" w:hAnsi="Arial" w:cs="Arial"/>
          <w:lang w:val="en-GB"/>
        </w:rPr>
        <w:t xml:space="preserve">) (replacing the old Transvaal Ordinance no. 7 of 1925). </w:t>
      </w:r>
    </w:p>
    <w:p w:rsidR="009035E5" w:rsidRPr="00CA1AFF" w:rsidRDefault="009035E5" w:rsidP="001D633F">
      <w:pPr>
        <w:numPr>
          <w:ilvl w:val="12"/>
          <w:numId w:val="0"/>
        </w:numPr>
        <w:tabs>
          <w:tab w:val="left" w:pos="-720"/>
        </w:tabs>
        <w:jc w:val="both"/>
        <w:rPr>
          <w:rFonts w:ascii="Arial" w:hAnsi="Arial" w:cs="Arial"/>
          <w:lang w:val="en-GB"/>
        </w:rPr>
      </w:pPr>
    </w:p>
    <w:p w:rsidR="009035E5" w:rsidRPr="00CA1AFF" w:rsidRDefault="009035E5" w:rsidP="001D633F">
      <w:pPr>
        <w:numPr>
          <w:ilvl w:val="12"/>
          <w:numId w:val="0"/>
        </w:numPr>
        <w:tabs>
          <w:tab w:val="left" w:pos="-720"/>
        </w:tabs>
        <w:jc w:val="both"/>
        <w:rPr>
          <w:rFonts w:ascii="Arial" w:hAnsi="Arial" w:cs="Arial"/>
          <w:lang w:val="en-GB"/>
        </w:rPr>
      </w:pPr>
      <w:r w:rsidRPr="00CA1AFF">
        <w:rPr>
          <w:rFonts w:ascii="Arial" w:hAnsi="Arial" w:cs="Arial"/>
          <w:lang w:val="en-GB"/>
        </w:rPr>
        <w:t xml:space="preserve">Permission must also be gained from the descendants (where known), the National Department of Health, Provincial Department of Health, Premier of the Province and local police. Furthermore, permission must also be gained from the various landowners (i.e. where the graves are located and where they are to be relocated) before exhumation can take place.  </w:t>
      </w:r>
    </w:p>
    <w:p w:rsidR="009035E5" w:rsidRDefault="009035E5" w:rsidP="001D633F">
      <w:pPr>
        <w:numPr>
          <w:ilvl w:val="12"/>
          <w:numId w:val="0"/>
        </w:numPr>
        <w:tabs>
          <w:tab w:val="left" w:pos="-720"/>
        </w:tabs>
        <w:jc w:val="both"/>
        <w:rPr>
          <w:rFonts w:ascii="Arial" w:hAnsi="Arial" w:cs="Arial"/>
          <w:lang w:val="en-GB"/>
        </w:rPr>
      </w:pPr>
    </w:p>
    <w:p w:rsidR="009035E5" w:rsidRPr="00CA1AFF" w:rsidRDefault="009035E5" w:rsidP="001D633F">
      <w:pPr>
        <w:numPr>
          <w:ilvl w:val="12"/>
          <w:numId w:val="0"/>
        </w:numPr>
        <w:tabs>
          <w:tab w:val="left" w:pos="-720"/>
        </w:tabs>
        <w:jc w:val="both"/>
        <w:rPr>
          <w:rFonts w:ascii="Arial" w:hAnsi="Arial" w:cs="Arial"/>
          <w:lang w:val="en-GB"/>
        </w:rPr>
      </w:pPr>
      <w:r w:rsidRPr="00CA1AFF">
        <w:rPr>
          <w:rFonts w:ascii="Arial" w:hAnsi="Arial" w:cs="Arial"/>
          <w:lang w:val="en-GB"/>
        </w:rPr>
        <w:t xml:space="preserve">Human remains can only be handled by a registered undertaker or an institution declared under the </w:t>
      </w:r>
      <w:r w:rsidRPr="00CA1AFF">
        <w:rPr>
          <w:rFonts w:ascii="Arial" w:hAnsi="Arial" w:cs="Arial"/>
          <w:b/>
          <w:bCs/>
          <w:lang w:val="en-GB"/>
        </w:rPr>
        <w:t>Human Tissues Act</w:t>
      </w:r>
      <w:r w:rsidRPr="00CA1AFF">
        <w:rPr>
          <w:rFonts w:ascii="Arial" w:hAnsi="Arial" w:cs="Arial"/>
          <w:lang w:val="en-GB"/>
        </w:rPr>
        <w:t xml:space="preserve"> (</w:t>
      </w:r>
      <w:r w:rsidRPr="00CA1AFF">
        <w:rPr>
          <w:rFonts w:ascii="Arial" w:hAnsi="Arial" w:cs="Arial"/>
          <w:b/>
          <w:bCs/>
          <w:lang w:val="en-GB"/>
        </w:rPr>
        <w:t>Act 65 of 1983 as amended</w:t>
      </w:r>
      <w:r w:rsidRPr="00CA1AFF">
        <w:rPr>
          <w:rFonts w:ascii="Arial" w:hAnsi="Arial" w:cs="Arial"/>
          <w:lang w:val="en-GB"/>
        </w:rPr>
        <w:t>).</w:t>
      </w:r>
    </w:p>
    <w:p w:rsidR="009035E5" w:rsidRPr="00CA1AFF" w:rsidRDefault="009035E5" w:rsidP="001D633F">
      <w:pPr>
        <w:numPr>
          <w:ilvl w:val="12"/>
          <w:numId w:val="0"/>
        </w:numPr>
        <w:tabs>
          <w:tab w:val="left" w:pos="-720"/>
        </w:tabs>
        <w:jc w:val="both"/>
        <w:rPr>
          <w:rFonts w:ascii="Arial" w:hAnsi="Arial" w:cs="Arial"/>
          <w:lang w:val="en-GB"/>
        </w:rPr>
      </w:pPr>
    </w:p>
    <w:p w:rsidR="009035E5" w:rsidRPr="00CA1AFF" w:rsidRDefault="009035E5" w:rsidP="001D633F">
      <w:pPr>
        <w:keepNext/>
        <w:numPr>
          <w:ilvl w:val="1"/>
          <w:numId w:val="3"/>
        </w:numPr>
        <w:jc w:val="both"/>
        <w:outlineLvl w:val="6"/>
        <w:rPr>
          <w:rFonts w:ascii="Arial" w:hAnsi="Arial" w:cs="Arial"/>
          <w:b/>
          <w:bCs/>
        </w:rPr>
      </w:pPr>
      <w:r w:rsidRPr="00CA1AFF">
        <w:rPr>
          <w:rFonts w:ascii="Arial" w:hAnsi="Arial" w:cs="Arial"/>
          <w:b/>
          <w:bCs/>
        </w:rPr>
        <w:t>The National Environmental Management Act</w:t>
      </w:r>
    </w:p>
    <w:p w:rsidR="009035E5" w:rsidRPr="00CA1AFF" w:rsidRDefault="009035E5" w:rsidP="001D633F">
      <w:pPr>
        <w:jc w:val="both"/>
        <w:rPr>
          <w:rFonts w:ascii="Arial" w:hAnsi="Arial" w:cs="Arial"/>
        </w:rPr>
      </w:pPr>
    </w:p>
    <w:p w:rsidR="009035E5" w:rsidRPr="00CA1AFF" w:rsidRDefault="009035E5" w:rsidP="001D633F">
      <w:pPr>
        <w:numPr>
          <w:ilvl w:val="12"/>
          <w:numId w:val="0"/>
        </w:numPr>
        <w:tabs>
          <w:tab w:val="left" w:pos="-720"/>
        </w:tabs>
        <w:jc w:val="both"/>
        <w:rPr>
          <w:rFonts w:ascii="Arial" w:hAnsi="Arial" w:cs="Arial"/>
        </w:rPr>
      </w:pPr>
      <w:r w:rsidRPr="00CA1AFF">
        <w:rPr>
          <w:rFonts w:ascii="Arial" w:hAnsi="Arial" w:cs="Arial"/>
        </w:rPr>
        <w:t>This act (Act 107 of 1998) states that a survey and evaluation of cultural resources must be done in areas where development projects, that will change the face of the environment, will be undertaken.  The impact of the development on these resources should be determined and proposals for the mitigation thereof are made.</w:t>
      </w:r>
    </w:p>
    <w:p w:rsidR="009035E5" w:rsidRPr="00CA1AFF" w:rsidRDefault="009035E5" w:rsidP="001D633F">
      <w:pPr>
        <w:numPr>
          <w:ilvl w:val="12"/>
          <w:numId w:val="0"/>
        </w:numPr>
        <w:tabs>
          <w:tab w:val="left" w:pos="-720"/>
        </w:tabs>
        <w:jc w:val="both"/>
        <w:rPr>
          <w:rFonts w:ascii="Arial" w:hAnsi="Arial" w:cs="Arial"/>
        </w:rPr>
      </w:pPr>
    </w:p>
    <w:p w:rsidR="009035E5" w:rsidRPr="00CA1AFF" w:rsidRDefault="009035E5" w:rsidP="001D633F">
      <w:pPr>
        <w:numPr>
          <w:ilvl w:val="12"/>
          <w:numId w:val="0"/>
        </w:numPr>
        <w:tabs>
          <w:tab w:val="left" w:pos="-720"/>
        </w:tabs>
        <w:jc w:val="both"/>
        <w:rPr>
          <w:rFonts w:ascii="Arial" w:hAnsi="Arial" w:cs="Arial"/>
        </w:rPr>
      </w:pPr>
      <w:r w:rsidRPr="00CA1AFF">
        <w:rPr>
          <w:rFonts w:ascii="Arial" w:hAnsi="Arial" w:cs="Arial"/>
        </w:rPr>
        <w:t>Environmental management should also take the cultural and social needs of people into account. Any disturbance of landscapes and sites that constitute the nation’s cultural heritage should be avoided as far as possible and where this is not possible the disturbance should be minimized and remedied.</w:t>
      </w:r>
    </w:p>
    <w:p w:rsidR="009035E5" w:rsidRPr="00CA1AFF" w:rsidRDefault="009035E5" w:rsidP="001D633F">
      <w:pPr>
        <w:numPr>
          <w:ilvl w:val="12"/>
          <w:numId w:val="0"/>
        </w:numPr>
        <w:tabs>
          <w:tab w:val="left" w:pos="-720"/>
        </w:tabs>
        <w:jc w:val="both"/>
        <w:rPr>
          <w:rFonts w:ascii="Arial" w:hAnsi="Arial" w:cs="Arial"/>
        </w:rPr>
      </w:pPr>
    </w:p>
    <w:p w:rsidR="009035E5" w:rsidRDefault="009035E5" w:rsidP="001D633F">
      <w:pPr>
        <w:numPr>
          <w:ilvl w:val="12"/>
          <w:numId w:val="0"/>
        </w:numPr>
        <w:tabs>
          <w:tab w:val="left" w:pos="-720"/>
        </w:tabs>
        <w:jc w:val="both"/>
        <w:rPr>
          <w:rFonts w:ascii="Arial" w:hAnsi="Arial" w:cs="Arial"/>
          <w:b/>
        </w:rPr>
      </w:pPr>
    </w:p>
    <w:p w:rsidR="009035E5" w:rsidRPr="00CA1AFF" w:rsidRDefault="009035E5" w:rsidP="001D633F">
      <w:pPr>
        <w:numPr>
          <w:ilvl w:val="0"/>
          <w:numId w:val="3"/>
        </w:numPr>
        <w:jc w:val="both"/>
        <w:rPr>
          <w:rFonts w:ascii="Arial" w:hAnsi="Arial" w:cs="Arial"/>
          <w:b/>
        </w:rPr>
      </w:pPr>
      <w:r w:rsidRPr="00CA1AFF">
        <w:rPr>
          <w:rFonts w:ascii="Arial" w:hAnsi="Arial" w:cs="Arial"/>
          <w:b/>
        </w:rPr>
        <w:t>THE INTERNATIONAL FINANCE CORPORATIONS’ PERFORMANCE STANDARD FOR CULTURAL HERITAGE</w:t>
      </w:r>
    </w:p>
    <w:p w:rsidR="009035E5" w:rsidRPr="00CA1AFF" w:rsidRDefault="009035E5" w:rsidP="001D633F">
      <w:pPr>
        <w:jc w:val="both"/>
        <w:rPr>
          <w:rFonts w:ascii="Arial" w:hAnsi="Arial" w:cs="Arial"/>
        </w:rPr>
      </w:pPr>
    </w:p>
    <w:p w:rsidR="009035E5" w:rsidRPr="00CA1AFF" w:rsidRDefault="009035E5" w:rsidP="001D633F">
      <w:pPr>
        <w:jc w:val="both"/>
        <w:rPr>
          <w:rFonts w:ascii="Arial" w:hAnsi="Arial" w:cs="Arial"/>
        </w:rPr>
      </w:pPr>
      <w:r w:rsidRPr="00CA1AFF">
        <w:rPr>
          <w:rFonts w:ascii="Arial" w:hAnsi="Arial" w:cs="Arial"/>
        </w:rPr>
        <w:t>This standard recognizes the importance of cultural heritage for current and future generations.  It aims to ensure that clients protect cultural heritage in the course of their project activities.</w:t>
      </w:r>
    </w:p>
    <w:p w:rsidR="009035E5" w:rsidRPr="00CA1AFF" w:rsidRDefault="009035E5" w:rsidP="001D633F">
      <w:pPr>
        <w:jc w:val="both"/>
        <w:rPr>
          <w:rFonts w:ascii="Arial" w:hAnsi="Arial" w:cs="Arial"/>
        </w:rPr>
      </w:pPr>
    </w:p>
    <w:p w:rsidR="009035E5" w:rsidRPr="00CA1AFF" w:rsidRDefault="009035E5" w:rsidP="001D633F">
      <w:pPr>
        <w:jc w:val="both"/>
        <w:rPr>
          <w:rFonts w:ascii="Arial" w:hAnsi="Arial" w:cs="Arial"/>
        </w:rPr>
      </w:pPr>
      <w:r w:rsidRPr="00CA1AFF">
        <w:rPr>
          <w:rFonts w:ascii="Arial" w:hAnsi="Arial" w:cs="Arial"/>
        </w:rPr>
        <w:t>This is done by clients abiding to the law and having heritage surveys done in order to identify and protect cultural heritage resources via field studies and the documentation of such resources.  These need to be done by competent professionals (e.g. archaeologists and cultural historians).  Possible chance finds, encountered during the project development, also needs to be managed by not disturbing it and by having it assessed by professionals.</w:t>
      </w:r>
    </w:p>
    <w:p w:rsidR="009035E5" w:rsidRPr="00CA1AFF" w:rsidRDefault="009035E5" w:rsidP="001D633F">
      <w:pPr>
        <w:jc w:val="both"/>
        <w:rPr>
          <w:rFonts w:ascii="Arial" w:hAnsi="Arial" w:cs="Arial"/>
        </w:rPr>
      </w:pPr>
    </w:p>
    <w:p w:rsidR="009035E5" w:rsidRPr="00CA1AFF" w:rsidRDefault="009035E5" w:rsidP="001D633F">
      <w:pPr>
        <w:jc w:val="both"/>
        <w:rPr>
          <w:rFonts w:ascii="Arial" w:hAnsi="Arial" w:cs="Arial"/>
        </w:rPr>
      </w:pPr>
      <w:r w:rsidRPr="00CA1AFF">
        <w:rPr>
          <w:rFonts w:ascii="Arial" w:hAnsi="Arial" w:cs="Arial"/>
        </w:rPr>
        <w:t xml:space="preserve">Impacts on the cultural heritage should be minimized.  This include the possible maintenance of such sites in situ, or when impossible, the restoration of the functionality of the cultural heritage in a different location.  When cultural historical and archaeological artifacts and structures need to be removed is should be done by professionals and by abiding to the applicable legislation.  The removal of cultural heritage resources may however only be considered if there are no technically or financially feasible alternatives.  In considering the removal of cultural resources, it should be outweighed by the benefits of </w:t>
      </w:r>
      <w:r w:rsidRPr="00CA1AFF">
        <w:rPr>
          <w:rFonts w:ascii="Arial" w:hAnsi="Arial" w:cs="Arial"/>
        </w:rPr>
        <w:lastRenderedPageBreak/>
        <w:t>the overall project to the effected communities.  Again professionals should carry out the work and adhere to the best available techniques.</w:t>
      </w:r>
    </w:p>
    <w:p w:rsidR="009035E5" w:rsidRPr="00CA1AFF" w:rsidRDefault="009035E5" w:rsidP="001D633F">
      <w:pPr>
        <w:jc w:val="both"/>
        <w:rPr>
          <w:rFonts w:ascii="Arial" w:hAnsi="Arial" w:cs="Arial"/>
        </w:rPr>
      </w:pPr>
    </w:p>
    <w:p w:rsidR="009035E5" w:rsidRPr="00CA1AFF" w:rsidRDefault="009035E5" w:rsidP="001D633F">
      <w:pPr>
        <w:jc w:val="both"/>
        <w:rPr>
          <w:rFonts w:ascii="Arial" w:hAnsi="Arial" w:cs="Arial"/>
        </w:rPr>
      </w:pPr>
      <w:r>
        <w:rPr>
          <w:rFonts w:ascii="Arial" w:hAnsi="Arial" w:cs="Arial"/>
        </w:rPr>
        <w:t>It is necessary to engage into c</w:t>
      </w:r>
      <w:r w:rsidRPr="00CA1AFF">
        <w:rPr>
          <w:rFonts w:ascii="Arial" w:hAnsi="Arial" w:cs="Arial"/>
        </w:rPr>
        <w:t>onsultation with affected communities.  This entails that access to such communities should be granted to their cultural heritage if this is applicable.  Compensation for the loss of cultural heritage should only be given in extra-ordinary circumstances.</w:t>
      </w:r>
    </w:p>
    <w:p w:rsidR="009035E5" w:rsidRPr="00CA1AFF" w:rsidRDefault="009035E5" w:rsidP="001D633F">
      <w:pPr>
        <w:jc w:val="both"/>
        <w:rPr>
          <w:rFonts w:ascii="Arial" w:hAnsi="Arial" w:cs="Arial"/>
        </w:rPr>
      </w:pPr>
    </w:p>
    <w:p w:rsidR="009035E5" w:rsidRPr="00CA1AFF" w:rsidRDefault="009035E5" w:rsidP="001D633F">
      <w:pPr>
        <w:jc w:val="both"/>
        <w:rPr>
          <w:rFonts w:ascii="Arial" w:hAnsi="Arial" w:cs="Arial"/>
        </w:rPr>
      </w:pPr>
      <w:r w:rsidRPr="00CA1AFF">
        <w:rPr>
          <w:rFonts w:ascii="Arial" w:hAnsi="Arial" w:cs="Arial"/>
        </w:rPr>
        <w:t xml:space="preserve">Critical cultural heritage may not be impacted on.  Professionals should be used to advise on the assessment and protection thereof.   Utilization of cultural heritage resources should always be done in consultation with the effected communities in order to be consistent with their customs and traditions and to come to agreements with relation to possible equitable sharing of benefits from commercialization. </w:t>
      </w:r>
    </w:p>
    <w:p w:rsidR="007D3F76" w:rsidRPr="000F519A" w:rsidRDefault="007D3F76" w:rsidP="001D633F">
      <w:pPr>
        <w:numPr>
          <w:ilvl w:val="12"/>
          <w:numId w:val="0"/>
        </w:numPr>
        <w:tabs>
          <w:tab w:val="left" w:pos="-720"/>
        </w:tabs>
        <w:jc w:val="both"/>
        <w:rPr>
          <w:rFonts w:ascii="Arial" w:hAnsi="Arial" w:cs="Arial"/>
        </w:rPr>
      </w:pPr>
    </w:p>
    <w:p w:rsidR="0012608B" w:rsidRPr="000F519A" w:rsidRDefault="0012608B" w:rsidP="001D633F">
      <w:pPr>
        <w:numPr>
          <w:ilvl w:val="12"/>
          <w:numId w:val="0"/>
        </w:numPr>
        <w:tabs>
          <w:tab w:val="left" w:pos="-720"/>
        </w:tabs>
        <w:jc w:val="both"/>
        <w:rPr>
          <w:rFonts w:ascii="Arial" w:hAnsi="Arial" w:cs="Arial"/>
          <w:b/>
        </w:rPr>
      </w:pPr>
    </w:p>
    <w:p w:rsidR="00956EF5" w:rsidRPr="000F519A" w:rsidRDefault="00956EF5" w:rsidP="001D633F">
      <w:pPr>
        <w:numPr>
          <w:ilvl w:val="0"/>
          <w:numId w:val="3"/>
        </w:numPr>
        <w:tabs>
          <w:tab w:val="left" w:pos="-720"/>
        </w:tabs>
        <w:jc w:val="both"/>
        <w:rPr>
          <w:rFonts w:ascii="Arial" w:hAnsi="Arial" w:cs="Arial"/>
          <w:b/>
        </w:rPr>
      </w:pPr>
      <w:r w:rsidRPr="000F519A">
        <w:rPr>
          <w:rFonts w:ascii="Arial" w:hAnsi="Arial" w:cs="Arial"/>
          <w:b/>
          <w:bCs/>
        </w:rPr>
        <w:t>METHODOLOGY</w:t>
      </w:r>
    </w:p>
    <w:p w:rsidR="00956EF5" w:rsidRPr="000F519A" w:rsidRDefault="00956EF5" w:rsidP="001D633F">
      <w:pPr>
        <w:numPr>
          <w:ilvl w:val="12"/>
          <w:numId w:val="0"/>
        </w:numPr>
        <w:tabs>
          <w:tab w:val="left" w:pos="-720"/>
        </w:tabs>
        <w:jc w:val="both"/>
        <w:rPr>
          <w:rFonts w:ascii="Arial" w:hAnsi="Arial" w:cs="Arial"/>
        </w:rPr>
      </w:pPr>
    </w:p>
    <w:p w:rsidR="00EF21DB" w:rsidRPr="000F519A" w:rsidRDefault="00EF21DB" w:rsidP="001D633F">
      <w:pPr>
        <w:numPr>
          <w:ilvl w:val="1"/>
          <w:numId w:val="3"/>
        </w:numPr>
        <w:jc w:val="both"/>
        <w:rPr>
          <w:rFonts w:ascii="Arial" w:hAnsi="Arial" w:cs="Arial"/>
        </w:rPr>
      </w:pPr>
      <w:r w:rsidRPr="000F519A">
        <w:rPr>
          <w:rFonts w:ascii="Arial" w:hAnsi="Arial" w:cs="Arial"/>
        </w:rPr>
        <w:t>Survey of literature</w:t>
      </w:r>
    </w:p>
    <w:p w:rsidR="00EF21DB" w:rsidRPr="000F519A" w:rsidRDefault="00EF21DB" w:rsidP="001D633F">
      <w:pPr>
        <w:jc w:val="both"/>
        <w:rPr>
          <w:rFonts w:ascii="Arial" w:hAnsi="Arial" w:cs="Arial"/>
        </w:rPr>
      </w:pPr>
    </w:p>
    <w:p w:rsidR="00EF21DB" w:rsidRPr="000F519A" w:rsidRDefault="00EF21DB" w:rsidP="001D633F">
      <w:pPr>
        <w:pStyle w:val="BodyText"/>
        <w:jc w:val="both"/>
        <w:rPr>
          <w:rFonts w:ascii="Arial" w:hAnsi="Arial" w:cs="Arial"/>
          <w:b w:val="0"/>
        </w:rPr>
      </w:pPr>
      <w:r w:rsidRPr="000F519A">
        <w:rPr>
          <w:rFonts w:ascii="Arial" w:hAnsi="Arial" w:cs="Arial"/>
          <w:b w:val="0"/>
        </w:rPr>
        <w:t xml:space="preserve">A survey of literature was </w:t>
      </w:r>
      <w:r w:rsidR="001646C3" w:rsidRPr="000F519A">
        <w:rPr>
          <w:rFonts w:ascii="Arial" w:hAnsi="Arial" w:cs="Arial"/>
          <w:b w:val="0"/>
        </w:rPr>
        <w:t xml:space="preserve">undertaken </w:t>
      </w:r>
      <w:r w:rsidR="001577B2" w:rsidRPr="000F519A">
        <w:rPr>
          <w:rFonts w:ascii="Arial" w:hAnsi="Arial" w:cs="Arial"/>
          <w:b w:val="0"/>
        </w:rPr>
        <w:t xml:space="preserve">in order to obtain background information regarding the area.  Sources consulted in this regard are indicated in the bibliography. </w:t>
      </w:r>
    </w:p>
    <w:p w:rsidR="00EF21DB" w:rsidRDefault="00EF21DB" w:rsidP="001D633F">
      <w:pPr>
        <w:ind w:left="720"/>
        <w:jc w:val="both"/>
        <w:rPr>
          <w:rFonts w:ascii="Arial" w:hAnsi="Arial" w:cs="Arial"/>
        </w:rPr>
      </w:pPr>
    </w:p>
    <w:p w:rsidR="00877045" w:rsidRDefault="00877045" w:rsidP="001D633F">
      <w:pPr>
        <w:ind w:left="720"/>
        <w:jc w:val="both"/>
        <w:rPr>
          <w:rFonts w:ascii="Arial" w:hAnsi="Arial" w:cs="Arial"/>
        </w:rPr>
      </w:pPr>
    </w:p>
    <w:p w:rsidR="00877045" w:rsidRDefault="00877045" w:rsidP="001D633F">
      <w:pPr>
        <w:ind w:left="720"/>
        <w:jc w:val="both"/>
        <w:rPr>
          <w:rFonts w:ascii="Arial" w:hAnsi="Arial" w:cs="Arial"/>
        </w:rPr>
      </w:pPr>
    </w:p>
    <w:p w:rsidR="00877045" w:rsidRDefault="00877045" w:rsidP="001D633F">
      <w:pPr>
        <w:ind w:left="720"/>
        <w:jc w:val="both"/>
        <w:rPr>
          <w:rFonts w:ascii="Arial" w:hAnsi="Arial" w:cs="Arial"/>
        </w:rPr>
      </w:pPr>
    </w:p>
    <w:p w:rsidR="00EF21DB" w:rsidRPr="000F519A" w:rsidRDefault="00EF21DB" w:rsidP="001D633F">
      <w:pPr>
        <w:numPr>
          <w:ilvl w:val="1"/>
          <w:numId w:val="3"/>
        </w:numPr>
        <w:jc w:val="both"/>
        <w:rPr>
          <w:rFonts w:ascii="Arial" w:hAnsi="Arial" w:cs="Arial"/>
        </w:rPr>
      </w:pPr>
      <w:r w:rsidRPr="000F519A">
        <w:rPr>
          <w:rFonts w:ascii="Arial" w:hAnsi="Arial" w:cs="Arial"/>
        </w:rPr>
        <w:t>Field survey</w:t>
      </w:r>
    </w:p>
    <w:p w:rsidR="00EF21DB" w:rsidRPr="000F519A" w:rsidRDefault="00EF21DB" w:rsidP="001D633F">
      <w:pPr>
        <w:jc w:val="both"/>
        <w:rPr>
          <w:rFonts w:ascii="Arial" w:hAnsi="Arial" w:cs="Arial"/>
        </w:rPr>
      </w:pPr>
    </w:p>
    <w:p w:rsidR="00996D1E" w:rsidRDefault="00164E6B" w:rsidP="00707A72">
      <w:pPr>
        <w:jc w:val="both"/>
        <w:rPr>
          <w:rFonts w:ascii="Arial" w:hAnsi="Arial" w:cs="Arial"/>
        </w:rPr>
      </w:pPr>
      <w:r w:rsidRPr="00CA1AFF">
        <w:rPr>
          <w:rFonts w:ascii="Arial" w:hAnsi="Arial" w:cs="Arial"/>
        </w:rPr>
        <w:t xml:space="preserve">The survey was conducted according to generally accepted </w:t>
      </w:r>
      <w:r w:rsidR="00593C51">
        <w:rPr>
          <w:rFonts w:ascii="Arial" w:hAnsi="Arial" w:cs="Arial"/>
        </w:rPr>
        <w:t xml:space="preserve">heritage </w:t>
      </w:r>
      <w:r w:rsidRPr="00CA1AFF">
        <w:rPr>
          <w:rFonts w:ascii="Arial" w:hAnsi="Arial" w:cs="Arial"/>
        </w:rPr>
        <w:t xml:space="preserve">practices and was aimed at locating </w:t>
      </w:r>
      <w:r w:rsidR="00593C51">
        <w:rPr>
          <w:rFonts w:ascii="Arial" w:hAnsi="Arial" w:cs="Arial"/>
        </w:rPr>
        <w:t>a</w:t>
      </w:r>
      <w:r w:rsidR="00707A72">
        <w:rPr>
          <w:rFonts w:ascii="Arial" w:hAnsi="Arial" w:cs="Arial"/>
        </w:rPr>
        <w:t xml:space="preserve">s much cultural </w:t>
      </w:r>
      <w:r w:rsidR="00593C51">
        <w:rPr>
          <w:rFonts w:ascii="Arial" w:hAnsi="Arial" w:cs="Arial"/>
        </w:rPr>
        <w:t xml:space="preserve">heritage </w:t>
      </w:r>
      <w:r w:rsidR="00707A72">
        <w:rPr>
          <w:rFonts w:ascii="Arial" w:hAnsi="Arial" w:cs="Arial"/>
        </w:rPr>
        <w:t xml:space="preserve">sites as possible in </w:t>
      </w:r>
      <w:r w:rsidR="00593C51">
        <w:rPr>
          <w:rFonts w:ascii="Arial" w:hAnsi="Arial" w:cs="Arial"/>
        </w:rPr>
        <w:t>the area</w:t>
      </w:r>
      <w:r w:rsidR="00707A72">
        <w:rPr>
          <w:rFonts w:ascii="Arial" w:hAnsi="Arial" w:cs="Arial"/>
        </w:rPr>
        <w:t xml:space="preserve"> of investigation</w:t>
      </w:r>
      <w:r w:rsidR="00593C51" w:rsidRPr="00707A72">
        <w:rPr>
          <w:rFonts w:ascii="Arial" w:hAnsi="Arial" w:cs="Arial"/>
        </w:rPr>
        <w:t xml:space="preserve">.  </w:t>
      </w:r>
      <w:r w:rsidR="00707A72" w:rsidRPr="00707A72">
        <w:rPr>
          <w:rFonts w:ascii="Arial" w:hAnsi="Arial" w:cs="Arial"/>
        </w:rPr>
        <w:t>A field visit was done and the area screened by means of a helicopter as well as motor vehicle in order to locate possible objects, sites and features of cultural significance in the area of proposed development. When necessary a foot survey was done.</w:t>
      </w:r>
    </w:p>
    <w:p w:rsidR="00996D1E" w:rsidRDefault="00996D1E" w:rsidP="00707A72">
      <w:pPr>
        <w:jc w:val="both"/>
        <w:rPr>
          <w:rFonts w:ascii="Arial" w:hAnsi="Arial" w:cs="Arial"/>
        </w:rPr>
      </w:pPr>
    </w:p>
    <w:p w:rsidR="00164E6B" w:rsidRPr="00CA1AFF" w:rsidRDefault="00707A72" w:rsidP="00996D1E">
      <w:pPr>
        <w:jc w:val="both"/>
        <w:rPr>
          <w:rFonts w:ascii="Arial" w:hAnsi="Arial" w:cs="Arial"/>
        </w:rPr>
      </w:pPr>
      <w:r w:rsidRPr="006746B7">
        <w:rPr>
          <w:rFonts w:ascii="Arial" w:hAnsi="Arial" w:cs="Arial"/>
          <w:lang w:val="en-GB"/>
        </w:rPr>
        <w:t>If required, the location/position of any site was determined by means of a Global Positioning System (GPS)</w:t>
      </w:r>
      <w:r w:rsidR="00996D1E" w:rsidRPr="006746B7">
        <w:rPr>
          <w:rFonts w:ascii="Arial" w:hAnsi="Arial" w:cs="Arial"/>
          <w:vertAlign w:val="superscript"/>
          <w:lang w:val="en-GB"/>
        </w:rPr>
        <w:footnoteReference w:id="1"/>
      </w:r>
      <w:r w:rsidRPr="006746B7">
        <w:rPr>
          <w:rFonts w:ascii="Arial" w:hAnsi="Arial" w:cs="Arial"/>
          <w:lang w:val="en-GB"/>
        </w:rPr>
        <w:t xml:space="preserve">, while photographs were also </w:t>
      </w:r>
      <w:r w:rsidR="006746B7" w:rsidRPr="006746B7">
        <w:rPr>
          <w:rFonts w:ascii="Arial" w:hAnsi="Arial" w:cs="Arial"/>
          <w:lang w:val="en-GB"/>
        </w:rPr>
        <w:t>being</w:t>
      </w:r>
      <w:r w:rsidRPr="006746B7">
        <w:rPr>
          <w:rFonts w:ascii="Arial" w:hAnsi="Arial" w:cs="Arial"/>
          <w:lang w:val="en-GB"/>
        </w:rPr>
        <w:t xml:space="preserve"> taken where needed.</w:t>
      </w:r>
      <w:r w:rsidR="00996D1E" w:rsidRPr="006746B7">
        <w:rPr>
          <w:rFonts w:ascii="Arial" w:hAnsi="Arial" w:cs="Arial"/>
          <w:lang w:val="en-GB"/>
        </w:rPr>
        <w:t xml:space="preserve">  </w:t>
      </w:r>
      <w:r w:rsidR="00164E6B" w:rsidRPr="00CA1AFF">
        <w:rPr>
          <w:rFonts w:ascii="Arial" w:hAnsi="Arial" w:cs="Arial"/>
        </w:rPr>
        <w:t>One regularly looks a bit wider than the demarcated area, as the surrounding context needs to be taken into consideration</w:t>
      </w:r>
      <w:r w:rsidR="00996D1E">
        <w:rPr>
          <w:rFonts w:ascii="Arial" w:hAnsi="Arial" w:cs="Arial"/>
        </w:rPr>
        <w:t>, in this case, the route corridors of 2 km wide as well as a 5 km radius around proposed new substations</w:t>
      </w:r>
      <w:r w:rsidR="00164E6B" w:rsidRPr="00CA1AFF">
        <w:rPr>
          <w:rFonts w:ascii="Arial" w:hAnsi="Arial" w:cs="Arial"/>
        </w:rPr>
        <w:t>.</w:t>
      </w:r>
    </w:p>
    <w:p w:rsidR="00164E6B" w:rsidRPr="00CA1AFF" w:rsidRDefault="00164E6B" w:rsidP="001D633F">
      <w:pPr>
        <w:numPr>
          <w:ilvl w:val="12"/>
          <w:numId w:val="0"/>
        </w:numPr>
        <w:tabs>
          <w:tab w:val="left" w:pos="-720"/>
        </w:tabs>
        <w:jc w:val="both"/>
        <w:rPr>
          <w:rFonts w:ascii="Arial" w:hAnsi="Arial" w:cs="Arial"/>
        </w:rPr>
      </w:pPr>
    </w:p>
    <w:p w:rsidR="0006411D" w:rsidRDefault="00996D1E" w:rsidP="001D633F">
      <w:pPr>
        <w:numPr>
          <w:ilvl w:val="12"/>
          <w:numId w:val="0"/>
        </w:numPr>
        <w:tabs>
          <w:tab w:val="left" w:pos="-720"/>
        </w:tabs>
        <w:jc w:val="both"/>
        <w:rPr>
          <w:rFonts w:ascii="Arial" w:hAnsi="Arial" w:cs="Arial"/>
        </w:rPr>
      </w:pPr>
      <w:r>
        <w:rPr>
          <w:rFonts w:ascii="Arial" w:hAnsi="Arial" w:cs="Arial"/>
        </w:rPr>
        <w:t>S</w:t>
      </w:r>
      <w:r w:rsidR="00593C51">
        <w:rPr>
          <w:rFonts w:ascii="Arial" w:hAnsi="Arial" w:cs="Arial"/>
        </w:rPr>
        <w:t xml:space="preserve">ince it was a linear development </w:t>
      </w:r>
      <w:r w:rsidR="00E47278">
        <w:rPr>
          <w:rFonts w:ascii="Arial" w:hAnsi="Arial" w:cs="Arial"/>
        </w:rPr>
        <w:t xml:space="preserve">crossing many farm boundaries, </w:t>
      </w:r>
      <w:r w:rsidR="00593C51">
        <w:rPr>
          <w:rFonts w:ascii="Arial" w:hAnsi="Arial" w:cs="Arial"/>
        </w:rPr>
        <w:t xml:space="preserve">the foot survey was limited to investigation certain areas where the vegetation seemed to indicate that there may be a disturbance which could be as a result of the presence of a heritage resource </w:t>
      </w:r>
      <w:r w:rsidR="00164E6B" w:rsidRPr="00CA1AFF">
        <w:rPr>
          <w:rFonts w:ascii="Arial" w:hAnsi="Arial" w:cs="Arial"/>
        </w:rPr>
        <w:t xml:space="preserve">(Figure </w:t>
      </w:r>
      <w:r w:rsidR="00E47278">
        <w:rPr>
          <w:rFonts w:ascii="Arial" w:hAnsi="Arial" w:cs="Arial"/>
        </w:rPr>
        <w:t>3</w:t>
      </w:r>
      <w:r w:rsidR="00164E6B" w:rsidRPr="00CA1AFF">
        <w:rPr>
          <w:rFonts w:ascii="Arial" w:hAnsi="Arial" w:cs="Arial"/>
        </w:rPr>
        <w:t xml:space="preserve">).  </w:t>
      </w:r>
      <w:r w:rsidR="00164E6B">
        <w:rPr>
          <w:rFonts w:ascii="Arial" w:hAnsi="Arial" w:cs="Arial"/>
        </w:rPr>
        <w:t xml:space="preserve">The length of the proposed route is approximately </w:t>
      </w:r>
      <w:r w:rsidR="00877045">
        <w:rPr>
          <w:rFonts w:ascii="Arial" w:hAnsi="Arial" w:cs="Arial"/>
        </w:rPr>
        <w:t xml:space="preserve">94 </w:t>
      </w:r>
      <w:r w:rsidR="00593C51">
        <w:rPr>
          <w:rFonts w:ascii="Arial" w:hAnsi="Arial" w:cs="Arial"/>
        </w:rPr>
        <w:t>km, but of course more as one needs to take the alternative also into consideration.  The field survey was done by one person and took 8</w:t>
      </w:r>
      <w:r w:rsidR="00164E6B">
        <w:rPr>
          <w:rFonts w:ascii="Arial" w:hAnsi="Arial" w:cs="Arial"/>
        </w:rPr>
        <w:t xml:space="preserve"> </w:t>
      </w:r>
      <w:r w:rsidR="00164E6B" w:rsidRPr="00CA1AFF">
        <w:rPr>
          <w:rFonts w:ascii="Arial" w:hAnsi="Arial" w:cs="Arial"/>
        </w:rPr>
        <w:t xml:space="preserve">hours </w:t>
      </w:r>
      <w:r w:rsidR="00164E6B">
        <w:rPr>
          <w:rFonts w:ascii="Arial" w:hAnsi="Arial" w:cs="Arial"/>
        </w:rPr>
        <w:t>to complete</w:t>
      </w:r>
      <w:r w:rsidR="00164E6B" w:rsidRPr="00CA1AFF">
        <w:rPr>
          <w:rFonts w:ascii="Arial" w:hAnsi="Arial" w:cs="Arial"/>
        </w:rPr>
        <w:t>.</w:t>
      </w:r>
    </w:p>
    <w:p w:rsidR="00E47278" w:rsidRDefault="00E47278" w:rsidP="001D633F">
      <w:pPr>
        <w:numPr>
          <w:ilvl w:val="12"/>
          <w:numId w:val="0"/>
        </w:numPr>
        <w:tabs>
          <w:tab w:val="left" w:pos="-720"/>
        </w:tabs>
        <w:jc w:val="both"/>
        <w:rPr>
          <w:rFonts w:ascii="Arial" w:hAnsi="Arial" w:cs="Arial"/>
        </w:rPr>
      </w:pPr>
    </w:p>
    <w:p w:rsidR="00E47278" w:rsidRDefault="00D10C34" w:rsidP="00CC4C3B">
      <w:pPr>
        <w:numPr>
          <w:ilvl w:val="12"/>
          <w:numId w:val="0"/>
        </w:numPr>
        <w:tabs>
          <w:tab w:val="left" w:pos="-720"/>
        </w:tabs>
        <w:jc w:val="center"/>
        <w:rPr>
          <w:rFonts w:ascii="Arial" w:hAnsi="Arial" w:cs="Arial"/>
        </w:rPr>
      </w:pPr>
      <w:r>
        <w:rPr>
          <w:noProof/>
          <w:lang w:val="en-ZA" w:eastAsia="en-ZA"/>
        </w:rPr>
        <w:lastRenderedPageBreak/>
        <w:drawing>
          <wp:inline distT="0" distB="0" distL="0" distR="0">
            <wp:extent cx="5737860" cy="33909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7860" cy="3390900"/>
                    </a:xfrm>
                    <a:prstGeom prst="rect">
                      <a:avLst/>
                    </a:prstGeom>
                    <a:noFill/>
                    <a:ln>
                      <a:noFill/>
                    </a:ln>
                  </pic:spPr>
                </pic:pic>
              </a:graphicData>
            </a:graphic>
          </wp:inline>
        </w:drawing>
      </w:r>
    </w:p>
    <w:p w:rsidR="00E47278" w:rsidRDefault="00E47278" w:rsidP="00E47278">
      <w:pPr>
        <w:numPr>
          <w:ilvl w:val="12"/>
          <w:numId w:val="0"/>
        </w:numPr>
        <w:tabs>
          <w:tab w:val="left" w:pos="-720"/>
        </w:tabs>
        <w:jc w:val="both"/>
        <w:rPr>
          <w:rFonts w:ascii="Arial" w:hAnsi="Arial" w:cs="Arial"/>
        </w:rPr>
      </w:pPr>
    </w:p>
    <w:p w:rsidR="00E47278" w:rsidRDefault="00E47278" w:rsidP="00CC4C3B">
      <w:pPr>
        <w:jc w:val="center"/>
        <w:rPr>
          <w:rFonts w:ascii="Arial" w:hAnsi="Arial" w:cs="Arial"/>
          <w:b/>
        </w:rPr>
      </w:pPr>
      <w:r w:rsidRPr="009035E5">
        <w:rPr>
          <w:rFonts w:ascii="Arial" w:hAnsi="Arial" w:cs="Arial"/>
          <w:b/>
        </w:rPr>
        <w:t xml:space="preserve">Figure </w:t>
      </w:r>
      <w:r>
        <w:rPr>
          <w:rFonts w:ascii="Arial" w:hAnsi="Arial" w:cs="Arial"/>
          <w:b/>
        </w:rPr>
        <w:t xml:space="preserve">3: </w:t>
      </w:r>
      <w:r w:rsidRPr="009035E5">
        <w:rPr>
          <w:rFonts w:ascii="Arial" w:hAnsi="Arial" w:cs="Arial"/>
          <w:b/>
        </w:rPr>
        <w:t>Track route of the surveyed route</w:t>
      </w:r>
      <w:r w:rsidR="00877045">
        <w:rPr>
          <w:rFonts w:ascii="Arial" w:hAnsi="Arial" w:cs="Arial"/>
          <w:b/>
        </w:rPr>
        <w:t>s</w:t>
      </w:r>
      <w:r w:rsidRPr="009035E5">
        <w:rPr>
          <w:rFonts w:ascii="Arial" w:hAnsi="Arial" w:cs="Arial"/>
          <w:b/>
        </w:rPr>
        <w:t>.</w:t>
      </w:r>
    </w:p>
    <w:p w:rsidR="00E47278" w:rsidRDefault="00E47278" w:rsidP="001D633F">
      <w:pPr>
        <w:numPr>
          <w:ilvl w:val="12"/>
          <w:numId w:val="0"/>
        </w:numPr>
        <w:tabs>
          <w:tab w:val="left" w:pos="-720"/>
        </w:tabs>
        <w:jc w:val="both"/>
        <w:rPr>
          <w:rFonts w:ascii="Arial" w:hAnsi="Arial" w:cs="Arial"/>
        </w:rPr>
      </w:pPr>
    </w:p>
    <w:p w:rsidR="00877045" w:rsidRDefault="00877045" w:rsidP="001D633F">
      <w:pPr>
        <w:numPr>
          <w:ilvl w:val="12"/>
          <w:numId w:val="0"/>
        </w:numPr>
        <w:tabs>
          <w:tab w:val="left" w:pos="-720"/>
        </w:tabs>
        <w:jc w:val="both"/>
        <w:rPr>
          <w:rFonts w:ascii="Arial" w:hAnsi="Arial" w:cs="Arial"/>
        </w:rPr>
      </w:pPr>
    </w:p>
    <w:p w:rsidR="00877045" w:rsidRDefault="00877045" w:rsidP="001D633F">
      <w:pPr>
        <w:numPr>
          <w:ilvl w:val="12"/>
          <w:numId w:val="0"/>
        </w:numPr>
        <w:tabs>
          <w:tab w:val="left" w:pos="-720"/>
        </w:tabs>
        <w:jc w:val="both"/>
        <w:rPr>
          <w:rFonts w:ascii="Arial" w:hAnsi="Arial" w:cs="Arial"/>
        </w:rPr>
      </w:pPr>
    </w:p>
    <w:p w:rsidR="00CC4C3B" w:rsidRDefault="00CC4C3B" w:rsidP="001D633F">
      <w:pPr>
        <w:numPr>
          <w:ilvl w:val="12"/>
          <w:numId w:val="0"/>
        </w:numPr>
        <w:tabs>
          <w:tab w:val="left" w:pos="-720"/>
        </w:tabs>
        <w:jc w:val="both"/>
        <w:rPr>
          <w:rFonts w:ascii="Arial" w:hAnsi="Arial" w:cs="Arial"/>
        </w:rPr>
      </w:pPr>
    </w:p>
    <w:p w:rsidR="00B138B0" w:rsidRPr="000F519A" w:rsidRDefault="00B138B0" w:rsidP="001D633F">
      <w:pPr>
        <w:numPr>
          <w:ilvl w:val="1"/>
          <w:numId w:val="3"/>
        </w:numPr>
        <w:jc w:val="both"/>
        <w:rPr>
          <w:rFonts w:ascii="Arial" w:hAnsi="Arial" w:cs="Arial"/>
        </w:rPr>
      </w:pPr>
      <w:r w:rsidRPr="000F519A">
        <w:rPr>
          <w:rFonts w:ascii="Arial" w:hAnsi="Arial" w:cs="Arial"/>
        </w:rPr>
        <w:t>Oral histories</w:t>
      </w:r>
    </w:p>
    <w:p w:rsidR="00B138B0" w:rsidRPr="000F519A" w:rsidRDefault="00B138B0" w:rsidP="001D633F">
      <w:pPr>
        <w:jc w:val="both"/>
        <w:rPr>
          <w:rFonts w:ascii="Arial" w:hAnsi="Arial" w:cs="Arial"/>
        </w:rPr>
      </w:pPr>
    </w:p>
    <w:p w:rsidR="00B138B0" w:rsidRPr="000F519A" w:rsidRDefault="00B138B0" w:rsidP="001D633F">
      <w:pPr>
        <w:jc w:val="both"/>
        <w:rPr>
          <w:rFonts w:ascii="Arial" w:hAnsi="Arial" w:cs="Arial"/>
        </w:rPr>
      </w:pPr>
      <w:r w:rsidRPr="000F519A">
        <w:rPr>
          <w:rFonts w:ascii="Arial" w:hAnsi="Arial" w:cs="Arial"/>
        </w:rPr>
        <w:t>People from local communities are interviewed in order to obtain information relating to the surveyed area. It needs to be stated that this is not applicable under all circumstances.  When applicable, the information is included in the text and referred to in the bibliography.</w:t>
      </w:r>
    </w:p>
    <w:p w:rsidR="00B138B0" w:rsidRPr="000F519A" w:rsidRDefault="00B138B0" w:rsidP="001D633F">
      <w:pPr>
        <w:jc w:val="both"/>
        <w:rPr>
          <w:rFonts w:ascii="Arial" w:hAnsi="Arial" w:cs="Arial"/>
        </w:rPr>
      </w:pPr>
    </w:p>
    <w:p w:rsidR="00B138B0" w:rsidRPr="000F519A" w:rsidRDefault="00B138B0" w:rsidP="001D633F">
      <w:pPr>
        <w:numPr>
          <w:ilvl w:val="1"/>
          <w:numId w:val="3"/>
        </w:numPr>
        <w:jc w:val="both"/>
        <w:rPr>
          <w:rFonts w:ascii="Arial" w:hAnsi="Arial" w:cs="Arial"/>
        </w:rPr>
      </w:pPr>
      <w:r w:rsidRPr="000F519A">
        <w:rPr>
          <w:rFonts w:ascii="Arial" w:hAnsi="Arial" w:cs="Arial"/>
        </w:rPr>
        <w:t>Documentation</w:t>
      </w:r>
    </w:p>
    <w:p w:rsidR="00B138B0" w:rsidRPr="000F519A" w:rsidRDefault="00B138B0" w:rsidP="001D633F">
      <w:pPr>
        <w:jc w:val="both"/>
        <w:rPr>
          <w:rFonts w:ascii="Arial" w:hAnsi="Arial" w:cs="Arial"/>
        </w:rPr>
      </w:pPr>
    </w:p>
    <w:p w:rsidR="00B138B0" w:rsidRPr="000F519A" w:rsidRDefault="00B138B0" w:rsidP="001D633F">
      <w:pPr>
        <w:jc w:val="both"/>
        <w:rPr>
          <w:rFonts w:ascii="Arial" w:hAnsi="Arial" w:cs="Arial"/>
        </w:rPr>
      </w:pPr>
      <w:r w:rsidRPr="000F519A">
        <w:rPr>
          <w:rFonts w:ascii="Arial" w:hAnsi="Arial" w:cs="Arial"/>
        </w:rPr>
        <w:t>All sites, objects features and structures identified were documented according to the general minimum standards accepted by the archaeological profession. Co-ordinates of individual localities were determined by means of the Global Positioning System (GPS).The information was added to the description in order to facilitate the identification of each locality.</w:t>
      </w:r>
    </w:p>
    <w:p w:rsidR="00B138B0" w:rsidRDefault="00B138B0" w:rsidP="001D633F">
      <w:pPr>
        <w:numPr>
          <w:ilvl w:val="12"/>
          <w:numId w:val="0"/>
        </w:numPr>
        <w:tabs>
          <w:tab w:val="left" w:pos="-720"/>
        </w:tabs>
        <w:jc w:val="both"/>
        <w:rPr>
          <w:rFonts w:ascii="Arial" w:hAnsi="Arial" w:cs="Arial"/>
        </w:rPr>
      </w:pPr>
    </w:p>
    <w:p w:rsidR="007B4751" w:rsidRPr="000F519A" w:rsidRDefault="007B4751" w:rsidP="001D633F">
      <w:pPr>
        <w:numPr>
          <w:ilvl w:val="1"/>
          <w:numId w:val="3"/>
        </w:numPr>
        <w:autoSpaceDE w:val="0"/>
        <w:autoSpaceDN w:val="0"/>
        <w:adjustRightInd w:val="0"/>
        <w:jc w:val="both"/>
        <w:rPr>
          <w:rFonts w:ascii="Arial" w:hAnsi="Arial" w:cs="Arial"/>
          <w:lang w:val="en-ZA" w:eastAsia="en-ZA"/>
        </w:rPr>
      </w:pPr>
      <w:r w:rsidRPr="000F519A">
        <w:rPr>
          <w:rFonts w:ascii="Arial" w:hAnsi="Arial" w:cs="Arial"/>
          <w:lang w:val="en-ZA" w:eastAsia="en-ZA"/>
        </w:rPr>
        <w:t>Evaluation of Heritage sites</w:t>
      </w:r>
    </w:p>
    <w:p w:rsidR="007B4751" w:rsidRPr="000F519A" w:rsidRDefault="007B4751" w:rsidP="001D633F">
      <w:pPr>
        <w:autoSpaceDE w:val="0"/>
        <w:autoSpaceDN w:val="0"/>
        <w:adjustRightInd w:val="0"/>
        <w:ind w:left="360"/>
        <w:jc w:val="both"/>
        <w:rPr>
          <w:rFonts w:ascii="Arial" w:hAnsi="Arial" w:cs="Arial"/>
          <w:lang w:val="en-ZA" w:eastAsia="en-ZA"/>
        </w:rPr>
      </w:pPr>
    </w:p>
    <w:p w:rsidR="007B4751" w:rsidRPr="000F519A" w:rsidRDefault="007B4751" w:rsidP="001D633F">
      <w:pPr>
        <w:autoSpaceDE w:val="0"/>
        <w:autoSpaceDN w:val="0"/>
        <w:adjustRightInd w:val="0"/>
        <w:jc w:val="both"/>
        <w:rPr>
          <w:rFonts w:ascii="Arial" w:hAnsi="Arial" w:cs="Arial"/>
          <w:lang w:val="en-ZA" w:eastAsia="en-ZA"/>
        </w:rPr>
      </w:pPr>
      <w:r w:rsidRPr="000F519A">
        <w:rPr>
          <w:rFonts w:ascii="Arial" w:hAnsi="Arial" w:cs="Arial"/>
          <w:lang w:val="en-ZA" w:eastAsia="en-ZA"/>
        </w:rPr>
        <w:t>The evaluation of heritage sites is done by using the following criteria:</w:t>
      </w:r>
    </w:p>
    <w:p w:rsidR="007B4751" w:rsidRPr="000F519A" w:rsidRDefault="007B4751" w:rsidP="001D633F">
      <w:pPr>
        <w:autoSpaceDE w:val="0"/>
        <w:autoSpaceDN w:val="0"/>
        <w:adjustRightInd w:val="0"/>
        <w:jc w:val="both"/>
        <w:rPr>
          <w:rFonts w:ascii="Arial" w:hAnsi="Arial" w:cs="Arial"/>
          <w:lang w:val="en-ZA" w:eastAsia="en-ZA"/>
        </w:rPr>
      </w:pPr>
    </w:p>
    <w:p w:rsidR="007B4751" w:rsidRPr="000F519A" w:rsidRDefault="007B4751" w:rsidP="001D633F">
      <w:pPr>
        <w:autoSpaceDE w:val="0"/>
        <w:autoSpaceDN w:val="0"/>
        <w:adjustRightInd w:val="0"/>
        <w:jc w:val="both"/>
        <w:rPr>
          <w:rFonts w:ascii="Arial" w:hAnsi="Arial" w:cs="Arial"/>
          <w:color w:val="000000"/>
          <w:lang w:val="en-ZA" w:eastAsia="en-ZA"/>
        </w:rPr>
      </w:pPr>
      <w:r w:rsidRPr="000F519A">
        <w:rPr>
          <w:rFonts w:ascii="Arial" w:hAnsi="Arial" w:cs="Arial"/>
          <w:color w:val="000000"/>
          <w:lang w:val="en-ZA" w:eastAsia="en-ZA"/>
        </w:rPr>
        <w:t>• The unique nature of a site</w:t>
      </w:r>
    </w:p>
    <w:p w:rsidR="007B4751" w:rsidRPr="000F519A" w:rsidRDefault="007B4751" w:rsidP="001D633F">
      <w:pPr>
        <w:autoSpaceDE w:val="0"/>
        <w:autoSpaceDN w:val="0"/>
        <w:adjustRightInd w:val="0"/>
        <w:jc w:val="both"/>
        <w:rPr>
          <w:rFonts w:ascii="Arial" w:hAnsi="Arial" w:cs="Arial"/>
          <w:color w:val="000000"/>
          <w:lang w:val="en-ZA" w:eastAsia="en-ZA"/>
        </w:rPr>
      </w:pPr>
      <w:r w:rsidRPr="000F519A">
        <w:rPr>
          <w:rFonts w:ascii="Arial" w:hAnsi="Arial" w:cs="Arial"/>
          <w:color w:val="000000"/>
          <w:lang w:val="en-ZA" w:eastAsia="en-ZA"/>
        </w:rPr>
        <w:t>• The integrity of the archaeological deposit</w:t>
      </w:r>
    </w:p>
    <w:p w:rsidR="007B4751" w:rsidRPr="000F519A" w:rsidRDefault="007B4751" w:rsidP="001D633F">
      <w:pPr>
        <w:autoSpaceDE w:val="0"/>
        <w:autoSpaceDN w:val="0"/>
        <w:adjustRightInd w:val="0"/>
        <w:jc w:val="both"/>
        <w:rPr>
          <w:rFonts w:ascii="Arial" w:hAnsi="Arial" w:cs="Arial"/>
          <w:color w:val="000000"/>
          <w:lang w:val="en-ZA" w:eastAsia="en-ZA"/>
        </w:rPr>
      </w:pPr>
      <w:r w:rsidRPr="000F519A">
        <w:rPr>
          <w:rFonts w:ascii="Arial" w:hAnsi="Arial" w:cs="Arial"/>
          <w:color w:val="000000"/>
          <w:lang w:val="en-ZA" w:eastAsia="en-ZA"/>
        </w:rPr>
        <w:t>• The wider historic, archaeological and geographic context of the site</w:t>
      </w:r>
    </w:p>
    <w:p w:rsidR="007B4751" w:rsidRPr="000F519A" w:rsidRDefault="007B4751" w:rsidP="001D633F">
      <w:pPr>
        <w:autoSpaceDE w:val="0"/>
        <w:autoSpaceDN w:val="0"/>
        <w:adjustRightInd w:val="0"/>
        <w:jc w:val="both"/>
        <w:rPr>
          <w:rFonts w:ascii="Arial" w:hAnsi="Arial" w:cs="Arial"/>
          <w:color w:val="000000"/>
          <w:lang w:val="en-ZA" w:eastAsia="en-ZA"/>
        </w:rPr>
      </w:pPr>
      <w:r w:rsidRPr="000F519A">
        <w:rPr>
          <w:rFonts w:ascii="Arial" w:hAnsi="Arial" w:cs="Arial"/>
          <w:color w:val="000000"/>
          <w:lang w:val="en-ZA" w:eastAsia="en-ZA"/>
        </w:rPr>
        <w:t>• The location of the site in relation to other similar sites or features</w:t>
      </w:r>
    </w:p>
    <w:p w:rsidR="007B4751" w:rsidRPr="000F519A" w:rsidRDefault="007B4751" w:rsidP="001D633F">
      <w:pPr>
        <w:autoSpaceDE w:val="0"/>
        <w:autoSpaceDN w:val="0"/>
        <w:adjustRightInd w:val="0"/>
        <w:jc w:val="both"/>
        <w:rPr>
          <w:rFonts w:ascii="Arial" w:hAnsi="Arial" w:cs="Arial"/>
          <w:color w:val="000000"/>
          <w:lang w:val="en-ZA" w:eastAsia="en-ZA"/>
        </w:rPr>
      </w:pPr>
      <w:r w:rsidRPr="000F519A">
        <w:rPr>
          <w:rFonts w:ascii="Arial" w:hAnsi="Arial" w:cs="Arial"/>
          <w:color w:val="000000"/>
          <w:lang w:val="en-ZA" w:eastAsia="en-ZA"/>
        </w:rPr>
        <w:t>• The depth of the archaeological deposit (when it can be determined or is known)</w:t>
      </w:r>
    </w:p>
    <w:p w:rsidR="007B4751" w:rsidRPr="000F519A" w:rsidRDefault="007B4751" w:rsidP="001D633F">
      <w:pPr>
        <w:autoSpaceDE w:val="0"/>
        <w:autoSpaceDN w:val="0"/>
        <w:adjustRightInd w:val="0"/>
        <w:jc w:val="both"/>
        <w:rPr>
          <w:rFonts w:ascii="Arial" w:hAnsi="Arial" w:cs="Arial"/>
          <w:color w:val="000000"/>
          <w:lang w:val="en-ZA" w:eastAsia="en-ZA"/>
        </w:rPr>
      </w:pPr>
      <w:r w:rsidRPr="000F519A">
        <w:rPr>
          <w:rFonts w:ascii="Arial" w:hAnsi="Arial" w:cs="Arial"/>
          <w:color w:val="000000"/>
          <w:lang w:val="en-ZA" w:eastAsia="en-ZA"/>
        </w:rPr>
        <w:t>• The preservation condition of the site</w:t>
      </w:r>
    </w:p>
    <w:p w:rsidR="007B4751" w:rsidRPr="000F519A" w:rsidRDefault="007B4751" w:rsidP="001D633F">
      <w:pPr>
        <w:autoSpaceDE w:val="0"/>
        <w:autoSpaceDN w:val="0"/>
        <w:adjustRightInd w:val="0"/>
        <w:jc w:val="both"/>
        <w:rPr>
          <w:rFonts w:ascii="Arial" w:hAnsi="Arial" w:cs="Arial"/>
          <w:color w:val="000000"/>
          <w:lang w:val="en-ZA" w:eastAsia="en-ZA"/>
        </w:rPr>
      </w:pPr>
      <w:r w:rsidRPr="000F519A">
        <w:rPr>
          <w:rFonts w:ascii="Arial" w:hAnsi="Arial" w:cs="Arial"/>
          <w:color w:val="000000"/>
          <w:lang w:val="en-ZA" w:eastAsia="en-ZA"/>
        </w:rPr>
        <w:t>• Uniqueness of the site and</w:t>
      </w:r>
    </w:p>
    <w:p w:rsidR="007B4751" w:rsidRPr="000F519A" w:rsidRDefault="007B4751" w:rsidP="001D633F">
      <w:pPr>
        <w:jc w:val="both"/>
        <w:rPr>
          <w:rFonts w:ascii="Arial" w:hAnsi="Arial" w:cs="Arial"/>
        </w:rPr>
      </w:pPr>
      <w:r w:rsidRPr="000F519A">
        <w:rPr>
          <w:rFonts w:ascii="Arial" w:hAnsi="Arial" w:cs="Arial"/>
          <w:color w:val="000000"/>
          <w:lang w:val="en-ZA" w:eastAsia="en-ZA"/>
        </w:rPr>
        <w:t xml:space="preserve">• </w:t>
      </w:r>
      <w:r w:rsidR="003B121F" w:rsidRPr="000F519A">
        <w:rPr>
          <w:rFonts w:ascii="Arial" w:hAnsi="Arial" w:cs="Arial"/>
          <w:color w:val="000000"/>
          <w:lang w:val="en-ZA" w:eastAsia="en-ZA"/>
        </w:rPr>
        <w:t>P</w:t>
      </w:r>
      <w:r w:rsidRPr="000F519A">
        <w:rPr>
          <w:rFonts w:ascii="Arial" w:hAnsi="Arial" w:cs="Arial"/>
          <w:color w:val="000000"/>
          <w:lang w:val="en-ZA" w:eastAsia="en-ZA"/>
        </w:rPr>
        <w:t>otential to answer present research questions.</w:t>
      </w:r>
    </w:p>
    <w:p w:rsidR="00EF21DB" w:rsidRDefault="00EF21DB" w:rsidP="001D633F">
      <w:pPr>
        <w:ind w:left="720"/>
        <w:jc w:val="both"/>
        <w:rPr>
          <w:rFonts w:ascii="Arial" w:hAnsi="Arial" w:cs="Arial"/>
          <w:b/>
        </w:rPr>
      </w:pPr>
    </w:p>
    <w:p w:rsidR="00CB0646" w:rsidRPr="000F519A" w:rsidRDefault="00CB0646" w:rsidP="001D633F">
      <w:pPr>
        <w:ind w:left="720"/>
        <w:jc w:val="both"/>
        <w:rPr>
          <w:rFonts w:ascii="Arial" w:hAnsi="Arial" w:cs="Arial"/>
          <w:b/>
        </w:rPr>
      </w:pPr>
    </w:p>
    <w:p w:rsidR="00956EF5" w:rsidRPr="000F519A" w:rsidRDefault="00956EF5" w:rsidP="001D633F">
      <w:pPr>
        <w:numPr>
          <w:ilvl w:val="0"/>
          <w:numId w:val="3"/>
        </w:numPr>
        <w:tabs>
          <w:tab w:val="left" w:pos="-720"/>
        </w:tabs>
        <w:jc w:val="both"/>
        <w:rPr>
          <w:rFonts w:ascii="Arial" w:hAnsi="Arial" w:cs="Arial"/>
          <w:b/>
        </w:rPr>
      </w:pPr>
      <w:r w:rsidRPr="000F519A">
        <w:rPr>
          <w:rFonts w:ascii="Arial" w:hAnsi="Arial" w:cs="Arial"/>
          <w:b/>
          <w:bCs/>
        </w:rPr>
        <w:t xml:space="preserve">DESCRIPTION OF THE </w:t>
      </w:r>
      <w:r w:rsidR="0006411D">
        <w:rPr>
          <w:rFonts w:ascii="Arial" w:hAnsi="Arial" w:cs="Arial"/>
          <w:b/>
          <w:bCs/>
        </w:rPr>
        <w:t>ENVIRONMENT</w:t>
      </w:r>
    </w:p>
    <w:p w:rsidR="00956EF5" w:rsidRPr="000F519A" w:rsidRDefault="00956EF5" w:rsidP="001D633F">
      <w:pPr>
        <w:numPr>
          <w:ilvl w:val="12"/>
          <w:numId w:val="0"/>
        </w:numPr>
        <w:tabs>
          <w:tab w:val="left" w:pos="-720"/>
        </w:tabs>
        <w:jc w:val="both"/>
        <w:rPr>
          <w:rFonts w:ascii="Arial" w:hAnsi="Arial" w:cs="Arial"/>
          <w:b/>
        </w:rPr>
      </w:pPr>
    </w:p>
    <w:p w:rsidR="00A32DF4" w:rsidRPr="00A32DF4" w:rsidRDefault="00B421D1" w:rsidP="001D633F">
      <w:pPr>
        <w:numPr>
          <w:ilvl w:val="12"/>
          <w:numId w:val="0"/>
        </w:numPr>
        <w:tabs>
          <w:tab w:val="left" w:pos="-720"/>
        </w:tabs>
        <w:jc w:val="both"/>
        <w:rPr>
          <w:rFonts w:ascii="Arial" w:hAnsi="Arial" w:cs="Arial"/>
        </w:rPr>
      </w:pPr>
      <w:r w:rsidRPr="00A32DF4">
        <w:rPr>
          <w:rFonts w:ascii="Arial" w:hAnsi="Arial" w:cs="Arial"/>
        </w:rPr>
        <w:t>The</w:t>
      </w:r>
      <w:r w:rsidR="002A7684" w:rsidRPr="00A32DF4">
        <w:rPr>
          <w:rFonts w:ascii="Arial" w:hAnsi="Arial" w:cs="Arial"/>
        </w:rPr>
        <w:t xml:space="preserve"> t</w:t>
      </w:r>
      <w:r w:rsidR="00E47278" w:rsidRPr="00A32DF4">
        <w:rPr>
          <w:rFonts w:ascii="Arial" w:hAnsi="Arial" w:cs="Arial"/>
        </w:rPr>
        <w:t xml:space="preserve">hree </w:t>
      </w:r>
      <w:r w:rsidR="002A7684" w:rsidRPr="00A32DF4">
        <w:rPr>
          <w:rFonts w:ascii="Arial" w:hAnsi="Arial" w:cs="Arial"/>
        </w:rPr>
        <w:t xml:space="preserve">proposed </w:t>
      </w:r>
      <w:r w:rsidR="00E47278" w:rsidRPr="00A32DF4">
        <w:rPr>
          <w:rFonts w:ascii="Arial" w:hAnsi="Arial" w:cs="Arial"/>
        </w:rPr>
        <w:t xml:space="preserve">alternative </w:t>
      </w:r>
      <w:r w:rsidR="002A7684" w:rsidRPr="00A32DF4">
        <w:rPr>
          <w:rFonts w:ascii="Arial" w:hAnsi="Arial" w:cs="Arial"/>
        </w:rPr>
        <w:t xml:space="preserve">routes runs through a large number of farms (see Figure </w:t>
      </w:r>
      <w:r w:rsidR="00E47278" w:rsidRPr="00A32DF4">
        <w:rPr>
          <w:rFonts w:ascii="Arial" w:hAnsi="Arial" w:cs="Arial"/>
        </w:rPr>
        <w:t>2</w:t>
      </w:r>
      <w:r w:rsidR="002A7684" w:rsidRPr="00A32DF4">
        <w:rPr>
          <w:rFonts w:ascii="Arial" w:hAnsi="Arial" w:cs="Arial"/>
        </w:rPr>
        <w:t xml:space="preserve">).  </w:t>
      </w:r>
      <w:r w:rsidR="00A32DF4" w:rsidRPr="00A32DF4">
        <w:rPr>
          <w:rFonts w:ascii="Arial" w:hAnsi="Arial" w:cs="Arial"/>
        </w:rPr>
        <w:t>For the first section, from Boundary to the N12 road, the three corridors run together.  After that, following a western direction, the Alternative One Rout</w:t>
      </w:r>
      <w:r w:rsidR="00A32DF4">
        <w:rPr>
          <w:rFonts w:ascii="Arial" w:hAnsi="Arial" w:cs="Arial"/>
        </w:rPr>
        <w:t>e</w:t>
      </w:r>
      <w:r w:rsidR="00A32DF4" w:rsidRPr="00A32DF4">
        <w:rPr>
          <w:rFonts w:ascii="Arial" w:hAnsi="Arial" w:cs="Arial"/>
        </w:rPr>
        <w:t xml:space="preserve"> and Alternative One  (b) Route) goes to the north of the R31 road, until it crosses to the south, right at the Ulco substation.  It mainly follows farm boundaries and existing ESKOM lines.  The only difference between these two route alternatives is that Alternative One (b) runs to the south of Alternative One for a short section in the</w:t>
      </w:r>
      <w:r w:rsidR="00A32DF4" w:rsidRPr="00065415">
        <w:rPr>
          <w:rFonts w:ascii="Arial" w:hAnsi="Arial" w:cs="Arial"/>
          <w:lang w:val="en-GB"/>
        </w:rPr>
        <w:t xml:space="preserve"> centre</w:t>
      </w:r>
      <w:r w:rsidR="00A32DF4" w:rsidRPr="00A32DF4">
        <w:rPr>
          <w:rFonts w:ascii="Arial" w:hAnsi="Arial" w:cs="Arial"/>
        </w:rPr>
        <w:t xml:space="preserve"> of the proposed corridor.</w:t>
      </w:r>
    </w:p>
    <w:p w:rsidR="00A32DF4" w:rsidRDefault="00A32DF4" w:rsidP="001D633F">
      <w:pPr>
        <w:numPr>
          <w:ilvl w:val="12"/>
          <w:numId w:val="0"/>
        </w:numPr>
        <w:tabs>
          <w:tab w:val="left" w:pos="-720"/>
        </w:tabs>
        <w:jc w:val="both"/>
      </w:pPr>
    </w:p>
    <w:p w:rsidR="00A32DF4" w:rsidRPr="00A32DF4" w:rsidRDefault="00A32DF4" w:rsidP="00A32DF4">
      <w:pPr>
        <w:jc w:val="both"/>
        <w:rPr>
          <w:rFonts w:ascii="Arial" w:hAnsi="Arial" w:cs="Arial"/>
        </w:rPr>
      </w:pPr>
      <w:r>
        <w:rPr>
          <w:rFonts w:ascii="Arial" w:hAnsi="Arial" w:cs="Arial"/>
        </w:rPr>
        <w:t xml:space="preserve">The Alternative Two Route </w:t>
      </w:r>
      <w:r w:rsidRPr="00A32DF4">
        <w:rPr>
          <w:rFonts w:ascii="Arial" w:hAnsi="Arial" w:cs="Arial"/>
        </w:rPr>
        <w:t xml:space="preserve">runs to the south of the R31 road, again following farm boundaries and existing ESKOM lines.  </w:t>
      </w:r>
      <w:r>
        <w:rPr>
          <w:rFonts w:ascii="Arial" w:hAnsi="Arial" w:cs="Arial"/>
        </w:rPr>
        <w:t xml:space="preserve">It then turns to the north to end at </w:t>
      </w:r>
      <w:r w:rsidRPr="00A32DF4">
        <w:rPr>
          <w:rFonts w:ascii="Arial" w:hAnsi="Arial" w:cs="Arial"/>
        </w:rPr>
        <w:t>Ulco</w:t>
      </w:r>
      <w:r>
        <w:rPr>
          <w:rFonts w:ascii="Arial" w:hAnsi="Arial" w:cs="Arial"/>
        </w:rPr>
        <w:t xml:space="preserve"> where a new substation is to be erected</w:t>
      </w:r>
      <w:r w:rsidRPr="00A32DF4">
        <w:rPr>
          <w:rFonts w:ascii="Arial" w:hAnsi="Arial" w:cs="Arial"/>
        </w:rPr>
        <w:t xml:space="preserve">. </w:t>
      </w:r>
    </w:p>
    <w:p w:rsidR="00A32DF4" w:rsidRDefault="00A32DF4" w:rsidP="001D633F">
      <w:pPr>
        <w:numPr>
          <w:ilvl w:val="12"/>
          <w:numId w:val="0"/>
        </w:numPr>
        <w:tabs>
          <w:tab w:val="left" w:pos="-720"/>
        </w:tabs>
        <w:jc w:val="both"/>
        <w:rPr>
          <w:rFonts w:ascii="Arial" w:hAnsi="Arial" w:cs="Arial"/>
        </w:rPr>
      </w:pPr>
    </w:p>
    <w:p w:rsidR="00772CBC" w:rsidRDefault="00772CBC" w:rsidP="001D633F">
      <w:pPr>
        <w:numPr>
          <w:ilvl w:val="12"/>
          <w:numId w:val="0"/>
        </w:numPr>
        <w:tabs>
          <w:tab w:val="left" w:pos="-720"/>
        </w:tabs>
        <w:jc w:val="both"/>
        <w:rPr>
          <w:rFonts w:ascii="Arial" w:hAnsi="Arial" w:cs="Arial"/>
        </w:rPr>
      </w:pPr>
      <w:r>
        <w:rPr>
          <w:rFonts w:ascii="Arial" w:hAnsi="Arial" w:cs="Arial"/>
        </w:rPr>
        <w:t xml:space="preserve">The general </w:t>
      </w:r>
      <w:r w:rsidR="006746B7">
        <w:rPr>
          <w:rFonts w:ascii="Arial" w:hAnsi="Arial" w:cs="Arial"/>
        </w:rPr>
        <w:t>view on all three alternative routes is</w:t>
      </w:r>
      <w:r>
        <w:rPr>
          <w:rFonts w:ascii="Arial" w:hAnsi="Arial" w:cs="Arial"/>
        </w:rPr>
        <w:t xml:space="preserve"> basically the same.  The vegetation consists of low grassland with only a few trees.  </w:t>
      </w:r>
      <w:r w:rsidR="00C01BA7">
        <w:rPr>
          <w:rFonts w:ascii="Arial" w:hAnsi="Arial" w:cs="Arial"/>
        </w:rPr>
        <w:t>There are however areas with long grass and some clumps of trees</w:t>
      </w:r>
      <w:r w:rsidR="00DB1461">
        <w:rPr>
          <w:rFonts w:ascii="Arial" w:hAnsi="Arial" w:cs="Arial"/>
        </w:rPr>
        <w:t xml:space="preserve">, in certain cases clearly pioneer species, indicating earlier disturbance of the area by human activities </w:t>
      </w:r>
      <w:r w:rsidR="00C01BA7">
        <w:rPr>
          <w:rFonts w:ascii="Arial" w:hAnsi="Arial" w:cs="Arial"/>
        </w:rPr>
        <w:t>(Figure</w:t>
      </w:r>
      <w:r w:rsidR="003433E0">
        <w:rPr>
          <w:rFonts w:ascii="Arial" w:hAnsi="Arial" w:cs="Arial"/>
        </w:rPr>
        <w:t xml:space="preserve"> </w:t>
      </w:r>
      <w:r w:rsidR="00DB1461">
        <w:rPr>
          <w:rFonts w:ascii="Arial" w:hAnsi="Arial" w:cs="Arial"/>
        </w:rPr>
        <w:t>4</w:t>
      </w:r>
      <w:r w:rsidR="00C01BA7">
        <w:rPr>
          <w:rFonts w:ascii="Arial" w:hAnsi="Arial" w:cs="Arial"/>
        </w:rPr>
        <w:t>).</w:t>
      </w:r>
      <w:r w:rsidR="00F300A4">
        <w:rPr>
          <w:rFonts w:ascii="Arial" w:hAnsi="Arial" w:cs="Arial"/>
        </w:rPr>
        <w:t xml:space="preserve">  These </w:t>
      </w:r>
      <w:r w:rsidR="00065415">
        <w:rPr>
          <w:rFonts w:ascii="Arial" w:hAnsi="Arial" w:cs="Arial"/>
        </w:rPr>
        <w:t>mainly</w:t>
      </w:r>
      <w:r w:rsidR="00F300A4">
        <w:rPr>
          <w:rFonts w:ascii="Arial" w:hAnsi="Arial" w:cs="Arial"/>
        </w:rPr>
        <w:t xml:space="preserve"> consist of old fields, agricultural activities and indications of old prospecting and mining. </w:t>
      </w:r>
      <w:r w:rsidR="00C01BA7">
        <w:rPr>
          <w:rFonts w:ascii="Arial" w:hAnsi="Arial" w:cs="Arial"/>
        </w:rPr>
        <w:t xml:space="preserve"> </w:t>
      </w:r>
      <w:r>
        <w:rPr>
          <w:rFonts w:ascii="Arial" w:hAnsi="Arial" w:cs="Arial"/>
        </w:rPr>
        <w:t>The underlying sand is red and here and there forms dunes</w:t>
      </w:r>
      <w:r w:rsidR="00DB1461">
        <w:rPr>
          <w:rFonts w:ascii="Arial" w:hAnsi="Arial" w:cs="Arial"/>
        </w:rPr>
        <w:t xml:space="preserve"> and many barren spots in between the vegetation</w:t>
      </w:r>
      <w:r w:rsidR="003433E0">
        <w:rPr>
          <w:rFonts w:ascii="Arial" w:hAnsi="Arial" w:cs="Arial"/>
        </w:rPr>
        <w:t xml:space="preserve"> (Figure </w:t>
      </w:r>
      <w:r w:rsidR="00DB1461">
        <w:rPr>
          <w:rFonts w:ascii="Arial" w:hAnsi="Arial" w:cs="Arial"/>
        </w:rPr>
        <w:t>5-6</w:t>
      </w:r>
      <w:r w:rsidR="003433E0">
        <w:rPr>
          <w:rFonts w:ascii="Arial" w:hAnsi="Arial" w:cs="Arial"/>
        </w:rPr>
        <w:t>)</w:t>
      </w:r>
      <w:r>
        <w:rPr>
          <w:rFonts w:ascii="Arial" w:hAnsi="Arial" w:cs="Arial"/>
        </w:rPr>
        <w:t>.  Most of the vegetation seems natural and the area mainly hosts game farms.  Signs of agricultural activities are however also present</w:t>
      </w:r>
      <w:r w:rsidR="00DB1461">
        <w:rPr>
          <w:rFonts w:ascii="Arial" w:hAnsi="Arial" w:cs="Arial"/>
        </w:rPr>
        <w:t xml:space="preserve">.  The proposed lines will mainly follow existing ESKOM lines, running through areas with at least some degree of disturbance </w:t>
      </w:r>
      <w:r w:rsidR="003433E0">
        <w:rPr>
          <w:rFonts w:ascii="Arial" w:hAnsi="Arial" w:cs="Arial"/>
        </w:rPr>
        <w:t>(Figure 7</w:t>
      </w:r>
      <w:r w:rsidR="00DB1461">
        <w:rPr>
          <w:rFonts w:ascii="Arial" w:hAnsi="Arial" w:cs="Arial"/>
        </w:rPr>
        <w:t>-9</w:t>
      </w:r>
      <w:r w:rsidR="003433E0">
        <w:rPr>
          <w:rFonts w:ascii="Arial" w:hAnsi="Arial" w:cs="Arial"/>
        </w:rPr>
        <w:t>)</w:t>
      </w:r>
      <w:r>
        <w:rPr>
          <w:rFonts w:ascii="Arial" w:hAnsi="Arial" w:cs="Arial"/>
        </w:rPr>
        <w:t>.</w:t>
      </w:r>
    </w:p>
    <w:p w:rsidR="00772CBC" w:rsidRDefault="00772CBC" w:rsidP="001D633F">
      <w:pPr>
        <w:numPr>
          <w:ilvl w:val="12"/>
          <w:numId w:val="0"/>
        </w:numPr>
        <w:tabs>
          <w:tab w:val="left" w:pos="-720"/>
        </w:tabs>
        <w:jc w:val="both"/>
        <w:rPr>
          <w:rFonts w:ascii="Arial" w:hAnsi="Arial" w:cs="Arial"/>
        </w:rPr>
      </w:pPr>
    </w:p>
    <w:p w:rsidR="00C9334B" w:rsidRDefault="00C9334B" w:rsidP="00C9334B">
      <w:pPr>
        <w:numPr>
          <w:ilvl w:val="12"/>
          <w:numId w:val="0"/>
        </w:numPr>
        <w:tabs>
          <w:tab w:val="left" w:pos="-720"/>
        </w:tabs>
        <w:jc w:val="both"/>
        <w:rPr>
          <w:rFonts w:ascii="Arial" w:hAnsi="Arial" w:cs="Arial"/>
        </w:rPr>
      </w:pPr>
      <w:r>
        <w:rPr>
          <w:rFonts w:ascii="Arial" w:hAnsi="Arial" w:cs="Arial"/>
        </w:rPr>
        <w:t xml:space="preserve">The topography is reasonably flat, but some sand dunes as well as </w:t>
      </w:r>
      <w:r w:rsidR="00DB1461">
        <w:rPr>
          <w:rFonts w:ascii="Arial" w:hAnsi="Arial" w:cs="Arial"/>
        </w:rPr>
        <w:t>a few low hills</w:t>
      </w:r>
      <w:r>
        <w:rPr>
          <w:rFonts w:ascii="Arial" w:hAnsi="Arial" w:cs="Arial"/>
        </w:rPr>
        <w:t xml:space="preserve"> are found within the landscape (Figure </w:t>
      </w:r>
      <w:r w:rsidR="00DB1461">
        <w:rPr>
          <w:rFonts w:ascii="Arial" w:hAnsi="Arial" w:cs="Arial"/>
        </w:rPr>
        <w:t>10</w:t>
      </w:r>
      <w:r>
        <w:rPr>
          <w:rFonts w:ascii="Arial" w:hAnsi="Arial" w:cs="Arial"/>
        </w:rPr>
        <w:t xml:space="preserve">).  </w:t>
      </w:r>
      <w:r w:rsidR="004F02B2">
        <w:rPr>
          <w:rFonts w:ascii="Arial" w:hAnsi="Arial" w:cs="Arial"/>
        </w:rPr>
        <w:t xml:space="preserve">The area where the new Ulco substation is being planned is flat, containing reasonably dense vegetation (Figure 11).  </w:t>
      </w:r>
      <w:r w:rsidR="00F300A4">
        <w:rPr>
          <w:rFonts w:ascii="Arial" w:hAnsi="Arial" w:cs="Arial"/>
        </w:rPr>
        <w:t>Most of t</w:t>
      </w:r>
      <w:r>
        <w:rPr>
          <w:rFonts w:ascii="Arial" w:hAnsi="Arial" w:cs="Arial"/>
        </w:rPr>
        <w:t xml:space="preserve">he only rivers identified consist of non-perennial streams.  </w:t>
      </w:r>
      <w:r w:rsidR="00F300A4">
        <w:rPr>
          <w:rFonts w:ascii="Arial" w:hAnsi="Arial" w:cs="Arial"/>
        </w:rPr>
        <w:t>The Alternative One Route Corridor however crosses the Vaal River towards the north-east of Barkly West</w:t>
      </w:r>
      <w:r>
        <w:rPr>
          <w:rFonts w:ascii="Arial" w:hAnsi="Arial" w:cs="Arial"/>
        </w:rPr>
        <w:t>.</w:t>
      </w:r>
    </w:p>
    <w:p w:rsidR="00C9334B" w:rsidRDefault="00C9334B" w:rsidP="00C9334B">
      <w:pPr>
        <w:numPr>
          <w:ilvl w:val="12"/>
          <w:numId w:val="0"/>
        </w:numPr>
        <w:tabs>
          <w:tab w:val="left" w:pos="-720"/>
        </w:tabs>
        <w:jc w:val="center"/>
        <w:rPr>
          <w:rFonts w:ascii="Arial" w:hAnsi="Arial" w:cs="Arial"/>
        </w:rPr>
      </w:pPr>
    </w:p>
    <w:p w:rsidR="00E37459" w:rsidRDefault="00D10C34" w:rsidP="00C9334B">
      <w:pPr>
        <w:numPr>
          <w:ilvl w:val="12"/>
          <w:numId w:val="0"/>
        </w:numPr>
        <w:tabs>
          <w:tab w:val="left" w:pos="-720"/>
        </w:tabs>
        <w:jc w:val="center"/>
        <w:rPr>
          <w:rFonts w:ascii="Arial" w:hAnsi="Arial" w:cs="Arial"/>
        </w:rPr>
      </w:pPr>
      <w:r>
        <w:rPr>
          <w:rFonts w:ascii="Arial" w:hAnsi="Arial" w:cs="Arial"/>
          <w:noProof/>
          <w:lang w:val="en-ZA" w:eastAsia="en-ZA"/>
        </w:rPr>
        <w:drawing>
          <wp:inline distT="0" distB="0" distL="0" distR="0">
            <wp:extent cx="4389120" cy="3299460"/>
            <wp:effectExtent l="0" t="0" r="0" b="0"/>
            <wp:docPr id="6" name="Picture 6" descr="DSC0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80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9120" cy="3299460"/>
                    </a:xfrm>
                    <a:prstGeom prst="rect">
                      <a:avLst/>
                    </a:prstGeom>
                    <a:noFill/>
                    <a:ln>
                      <a:noFill/>
                    </a:ln>
                  </pic:spPr>
                </pic:pic>
              </a:graphicData>
            </a:graphic>
          </wp:inline>
        </w:drawing>
      </w:r>
    </w:p>
    <w:p w:rsidR="00E47278" w:rsidRDefault="00E47278" w:rsidP="00C9334B">
      <w:pPr>
        <w:numPr>
          <w:ilvl w:val="12"/>
          <w:numId w:val="0"/>
        </w:numPr>
        <w:tabs>
          <w:tab w:val="left" w:pos="-720"/>
        </w:tabs>
        <w:jc w:val="center"/>
        <w:rPr>
          <w:rFonts w:ascii="Arial" w:hAnsi="Arial" w:cs="Arial"/>
        </w:rPr>
      </w:pPr>
    </w:p>
    <w:p w:rsidR="00E47278" w:rsidRDefault="00E47278" w:rsidP="00C9334B">
      <w:pPr>
        <w:numPr>
          <w:ilvl w:val="12"/>
          <w:numId w:val="0"/>
        </w:numPr>
        <w:tabs>
          <w:tab w:val="left" w:pos="-720"/>
        </w:tabs>
        <w:jc w:val="center"/>
        <w:rPr>
          <w:rFonts w:ascii="Arial" w:hAnsi="Arial" w:cs="Arial"/>
          <w:b/>
        </w:rPr>
      </w:pPr>
      <w:r w:rsidRPr="00E47278">
        <w:rPr>
          <w:rFonts w:ascii="Arial" w:hAnsi="Arial" w:cs="Arial"/>
          <w:b/>
        </w:rPr>
        <w:lastRenderedPageBreak/>
        <w:t>Figure 4: General view a</w:t>
      </w:r>
      <w:r w:rsidR="00F300A4">
        <w:rPr>
          <w:rFonts w:ascii="Arial" w:hAnsi="Arial" w:cs="Arial"/>
          <w:b/>
        </w:rPr>
        <w:t>long Route Alternative One and One (b)</w:t>
      </w:r>
      <w:r w:rsidRPr="00E47278">
        <w:rPr>
          <w:rFonts w:ascii="Arial" w:hAnsi="Arial" w:cs="Arial"/>
          <w:b/>
        </w:rPr>
        <w:t>.</w:t>
      </w:r>
    </w:p>
    <w:p w:rsidR="00C01BA7" w:rsidRDefault="00C01BA7" w:rsidP="00C9334B">
      <w:pPr>
        <w:numPr>
          <w:ilvl w:val="12"/>
          <w:numId w:val="0"/>
        </w:numPr>
        <w:tabs>
          <w:tab w:val="left" w:pos="-720"/>
        </w:tabs>
        <w:jc w:val="center"/>
        <w:rPr>
          <w:rFonts w:ascii="Arial" w:hAnsi="Arial" w:cs="Arial"/>
          <w:b/>
        </w:rPr>
      </w:pPr>
    </w:p>
    <w:p w:rsidR="00C01BA7" w:rsidRDefault="00C01BA7" w:rsidP="00C9334B">
      <w:pPr>
        <w:numPr>
          <w:ilvl w:val="12"/>
          <w:numId w:val="0"/>
        </w:numPr>
        <w:tabs>
          <w:tab w:val="left" w:pos="-720"/>
        </w:tabs>
        <w:jc w:val="center"/>
        <w:rPr>
          <w:rFonts w:ascii="Arial" w:hAnsi="Arial" w:cs="Arial"/>
          <w:b/>
        </w:rPr>
      </w:pPr>
    </w:p>
    <w:p w:rsidR="00C01BA7" w:rsidRDefault="00D10C34" w:rsidP="00C9334B">
      <w:pPr>
        <w:numPr>
          <w:ilvl w:val="12"/>
          <w:numId w:val="0"/>
        </w:numPr>
        <w:tabs>
          <w:tab w:val="left" w:pos="-720"/>
        </w:tabs>
        <w:jc w:val="center"/>
        <w:rPr>
          <w:rFonts w:ascii="Arial" w:hAnsi="Arial" w:cs="Arial"/>
          <w:b/>
        </w:rPr>
      </w:pPr>
      <w:r>
        <w:rPr>
          <w:rFonts w:ascii="Arial" w:hAnsi="Arial" w:cs="Arial"/>
          <w:b/>
          <w:noProof/>
          <w:lang w:val="en-ZA" w:eastAsia="en-ZA"/>
        </w:rPr>
        <w:drawing>
          <wp:inline distT="0" distB="0" distL="0" distR="0">
            <wp:extent cx="4358640" cy="3268980"/>
            <wp:effectExtent l="0" t="0" r="3810" b="7620"/>
            <wp:docPr id="7" name="Picture 7" descr="DSC0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8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8640" cy="3268980"/>
                    </a:xfrm>
                    <a:prstGeom prst="rect">
                      <a:avLst/>
                    </a:prstGeom>
                    <a:noFill/>
                    <a:ln>
                      <a:noFill/>
                    </a:ln>
                  </pic:spPr>
                </pic:pic>
              </a:graphicData>
            </a:graphic>
          </wp:inline>
        </w:drawing>
      </w:r>
    </w:p>
    <w:p w:rsidR="00C01BA7" w:rsidRDefault="00C01BA7" w:rsidP="00C9334B">
      <w:pPr>
        <w:numPr>
          <w:ilvl w:val="12"/>
          <w:numId w:val="0"/>
        </w:numPr>
        <w:tabs>
          <w:tab w:val="left" w:pos="-720"/>
        </w:tabs>
        <w:jc w:val="center"/>
        <w:rPr>
          <w:rFonts w:ascii="Arial" w:hAnsi="Arial" w:cs="Arial"/>
          <w:b/>
        </w:rPr>
      </w:pPr>
    </w:p>
    <w:p w:rsidR="00C01BA7" w:rsidRDefault="00C01BA7" w:rsidP="00C9334B">
      <w:pPr>
        <w:numPr>
          <w:ilvl w:val="12"/>
          <w:numId w:val="0"/>
        </w:numPr>
        <w:tabs>
          <w:tab w:val="left" w:pos="-720"/>
        </w:tabs>
        <w:jc w:val="center"/>
        <w:rPr>
          <w:rFonts w:ascii="Arial" w:hAnsi="Arial" w:cs="Arial"/>
          <w:b/>
        </w:rPr>
      </w:pPr>
      <w:r>
        <w:rPr>
          <w:rFonts w:ascii="Arial" w:hAnsi="Arial" w:cs="Arial"/>
          <w:b/>
        </w:rPr>
        <w:t xml:space="preserve">Figure 5: View of vegetation </w:t>
      </w:r>
      <w:r w:rsidR="00F300A4">
        <w:rPr>
          <w:rFonts w:ascii="Arial" w:hAnsi="Arial" w:cs="Arial"/>
          <w:b/>
        </w:rPr>
        <w:t xml:space="preserve">on a sand dune </w:t>
      </w:r>
      <w:r>
        <w:rPr>
          <w:rFonts w:ascii="Arial" w:hAnsi="Arial" w:cs="Arial"/>
          <w:b/>
        </w:rPr>
        <w:t xml:space="preserve">along Alternative </w:t>
      </w:r>
      <w:r w:rsidR="00F300A4">
        <w:rPr>
          <w:rFonts w:ascii="Arial" w:hAnsi="Arial" w:cs="Arial"/>
          <w:b/>
        </w:rPr>
        <w:t>Two</w:t>
      </w:r>
      <w:r>
        <w:rPr>
          <w:rFonts w:ascii="Arial" w:hAnsi="Arial" w:cs="Arial"/>
          <w:b/>
        </w:rPr>
        <w:t>.</w:t>
      </w:r>
    </w:p>
    <w:p w:rsidR="00C01BA7" w:rsidRDefault="00C01BA7" w:rsidP="00C9334B">
      <w:pPr>
        <w:numPr>
          <w:ilvl w:val="12"/>
          <w:numId w:val="0"/>
        </w:numPr>
        <w:tabs>
          <w:tab w:val="left" w:pos="-720"/>
        </w:tabs>
        <w:jc w:val="center"/>
        <w:rPr>
          <w:rFonts w:ascii="Arial" w:hAnsi="Arial" w:cs="Arial"/>
          <w:b/>
        </w:rPr>
      </w:pPr>
    </w:p>
    <w:p w:rsidR="00C01BA7" w:rsidRDefault="00C01BA7" w:rsidP="00C9334B">
      <w:pPr>
        <w:numPr>
          <w:ilvl w:val="12"/>
          <w:numId w:val="0"/>
        </w:numPr>
        <w:tabs>
          <w:tab w:val="left" w:pos="-720"/>
        </w:tabs>
        <w:jc w:val="center"/>
        <w:rPr>
          <w:rFonts w:ascii="Arial" w:hAnsi="Arial" w:cs="Arial"/>
          <w:b/>
        </w:rPr>
      </w:pPr>
    </w:p>
    <w:p w:rsidR="00C01BA7" w:rsidRDefault="00D10C34" w:rsidP="00C9334B">
      <w:pPr>
        <w:numPr>
          <w:ilvl w:val="12"/>
          <w:numId w:val="0"/>
        </w:numPr>
        <w:tabs>
          <w:tab w:val="left" w:pos="-720"/>
        </w:tabs>
        <w:jc w:val="center"/>
        <w:rPr>
          <w:rFonts w:ascii="Arial" w:hAnsi="Arial" w:cs="Arial"/>
          <w:b/>
        </w:rPr>
      </w:pPr>
      <w:r>
        <w:rPr>
          <w:rFonts w:ascii="Arial" w:hAnsi="Arial" w:cs="Arial"/>
          <w:b/>
          <w:noProof/>
          <w:lang w:val="en-ZA" w:eastAsia="en-ZA"/>
        </w:rPr>
        <w:drawing>
          <wp:inline distT="0" distB="0" distL="0" distR="0">
            <wp:extent cx="4419600" cy="3314700"/>
            <wp:effectExtent l="0" t="0" r="0" b="0"/>
            <wp:docPr id="8" name="Picture 8" descr="DSC0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80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rsidR="00C01BA7" w:rsidRDefault="00C01BA7" w:rsidP="00C9334B">
      <w:pPr>
        <w:numPr>
          <w:ilvl w:val="12"/>
          <w:numId w:val="0"/>
        </w:numPr>
        <w:tabs>
          <w:tab w:val="left" w:pos="-720"/>
        </w:tabs>
        <w:jc w:val="center"/>
        <w:rPr>
          <w:rFonts w:ascii="Arial" w:hAnsi="Arial" w:cs="Arial"/>
          <w:b/>
        </w:rPr>
      </w:pPr>
    </w:p>
    <w:p w:rsidR="00C01BA7" w:rsidRDefault="003433E0" w:rsidP="00C9334B">
      <w:pPr>
        <w:numPr>
          <w:ilvl w:val="12"/>
          <w:numId w:val="0"/>
        </w:numPr>
        <w:tabs>
          <w:tab w:val="left" w:pos="-720"/>
        </w:tabs>
        <w:jc w:val="center"/>
        <w:rPr>
          <w:rFonts w:ascii="Arial" w:hAnsi="Arial" w:cs="Arial"/>
          <w:b/>
        </w:rPr>
      </w:pPr>
      <w:r>
        <w:rPr>
          <w:rFonts w:ascii="Arial" w:hAnsi="Arial" w:cs="Arial"/>
          <w:b/>
        </w:rPr>
        <w:t xml:space="preserve">Figure 6: </w:t>
      </w:r>
      <w:r w:rsidR="00C01BA7">
        <w:rPr>
          <w:rFonts w:ascii="Arial" w:hAnsi="Arial" w:cs="Arial"/>
          <w:b/>
        </w:rPr>
        <w:t xml:space="preserve">Red sand and low vegetation along Alternative </w:t>
      </w:r>
      <w:r w:rsidR="00F300A4">
        <w:rPr>
          <w:rFonts w:ascii="Arial" w:hAnsi="Arial" w:cs="Arial"/>
          <w:b/>
        </w:rPr>
        <w:t>Two</w:t>
      </w:r>
      <w:r w:rsidR="00C01BA7">
        <w:rPr>
          <w:rFonts w:ascii="Arial" w:hAnsi="Arial" w:cs="Arial"/>
          <w:b/>
        </w:rPr>
        <w:t>.</w:t>
      </w:r>
    </w:p>
    <w:p w:rsidR="003433E0" w:rsidRDefault="003433E0" w:rsidP="00C9334B">
      <w:pPr>
        <w:numPr>
          <w:ilvl w:val="12"/>
          <w:numId w:val="0"/>
        </w:numPr>
        <w:tabs>
          <w:tab w:val="left" w:pos="-720"/>
        </w:tabs>
        <w:jc w:val="center"/>
        <w:rPr>
          <w:rFonts w:ascii="Arial" w:hAnsi="Arial" w:cs="Arial"/>
          <w:b/>
        </w:rPr>
      </w:pPr>
    </w:p>
    <w:p w:rsidR="003433E0" w:rsidRDefault="003433E0" w:rsidP="00C9334B">
      <w:pPr>
        <w:numPr>
          <w:ilvl w:val="12"/>
          <w:numId w:val="0"/>
        </w:numPr>
        <w:tabs>
          <w:tab w:val="left" w:pos="-720"/>
        </w:tabs>
        <w:jc w:val="center"/>
        <w:rPr>
          <w:rFonts w:ascii="Arial" w:hAnsi="Arial" w:cs="Arial"/>
          <w:b/>
        </w:rPr>
      </w:pPr>
    </w:p>
    <w:p w:rsidR="003433E0" w:rsidRDefault="00D10C34" w:rsidP="00C9334B">
      <w:pPr>
        <w:numPr>
          <w:ilvl w:val="12"/>
          <w:numId w:val="0"/>
        </w:numPr>
        <w:tabs>
          <w:tab w:val="left" w:pos="-720"/>
        </w:tabs>
        <w:jc w:val="center"/>
        <w:rPr>
          <w:rFonts w:ascii="Arial" w:hAnsi="Arial" w:cs="Arial"/>
          <w:b/>
        </w:rPr>
      </w:pPr>
      <w:r>
        <w:rPr>
          <w:rFonts w:ascii="Arial" w:hAnsi="Arial" w:cs="Arial"/>
          <w:b/>
          <w:noProof/>
          <w:lang w:val="en-ZA" w:eastAsia="en-ZA"/>
        </w:rPr>
        <w:lastRenderedPageBreak/>
        <w:drawing>
          <wp:inline distT="0" distB="0" distL="0" distR="0">
            <wp:extent cx="4335780" cy="3253740"/>
            <wp:effectExtent l="0" t="0" r="7620" b="3810"/>
            <wp:docPr id="9" name="Picture 9" descr="DSC0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80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5780" cy="3253740"/>
                    </a:xfrm>
                    <a:prstGeom prst="rect">
                      <a:avLst/>
                    </a:prstGeom>
                    <a:noFill/>
                    <a:ln>
                      <a:noFill/>
                    </a:ln>
                  </pic:spPr>
                </pic:pic>
              </a:graphicData>
            </a:graphic>
          </wp:inline>
        </w:drawing>
      </w:r>
    </w:p>
    <w:p w:rsidR="003433E0" w:rsidRDefault="003433E0" w:rsidP="00C9334B">
      <w:pPr>
        <w:numPr>
          <w:ilvl w:val="12"/>
          <w:numId w:val="0"/>
        </w:numPr>
        <w:tabs>
          <w:tab w:val="left" w:pos="-720"/>
        </w:tabs>
        <w:jc w:val="center"/>
        <w:rPr>
          <w:rFonts w:ascii="Arial" w:hAnsi="Arial" w:cs="Arial"/>
          <w:b/>
        </w:rPr>
      </w:pPr>
    </w:p>
    <w:p w:rsidR="003433E0" w:rsidRDefault="003433E0" w:rsidP="00C9334B">
      <w:pPr>
        <w:numPr>
          <w:ilvl w:val="12"/>
          <w:numId w:val="0"/>
        </w:numPr>
        <w:tabs>
          <w:tab w:val="left" w:pos="-720"/>
        </w:tabs>
        <w:jc w:val="center"/>
        <w:rPr>
          <w:rFonts w:ascii="Arial" w:hAnsi="Arial" w:cs="Arial"/>
          <w:b/>
        </w:rPr>
      </w:pPr>
      <w:r>
        <w:rPr>
          <w:rFonts w:ascii="Arial" w:hAnsi="Arial" w:cs="Arial"/>
          <w:b/>
        </w:rPr>
        <w:t xml:space="preserve">Figure 7: </w:t>
      </w:r>
      <w:r w:rsidR="00F300A4">
        <w:rPr>
          <w:rFonts w:ascii="Arial" w:hAnsi="Arial" w:cs="Arial"/>
          <w:b/>
        </w:rPr>
        <w:t xml:space="preserve">General view of area around existing power lines along </w:t>
      </w:r>
      <w:r>
        <w:rPr>
          <w:rFonts w:ascii="Arial" w:hAnsi="Arial" w:cs="Arial"/>
          <w:b/>
        </w:rPr>
        <w:t>Alternative One.</w:t>
      </w:r>
    </w:p>
    <w:p w:rsidR="00C01BA7" w:rsidRDefault="00C01BA7" w:rsidP="00C9334B">
      <w:pPr>
        <w:numPr>
          <w:ilvl w:val="12"/>
          <w:numId w:val="0"/>
        </w:numPr>
        <w:tabs>
          <w:tab w:val="left" w:pos="-720"/>
        </w:tabs>
        <w:jc w:val="center"/>
        <w:rPr>
          <w:rFonts w:ascii="Arial" w:hAnsi="Arial" w:cs="Arial"/>
          <w:b/>
        </w:rPr>
      </w:pPr>
    </w:p>
    <w:p w:rsidR="00C9334B" w:rsidRDefault="00C9334B" w:rsidP="00C9334B">
      <w:pPr>
        <w:numPr>
          <w:ilvl w:val="12"/>
          <w:numId w:val="0"/>
        </w:numPr>
        <w:tabs>
          <w:tab w:val="left" w:pos="-720"/>
        </w:tabs>
        <w:jc w:val="center"/>
        <w:rPr>
          <w:rFonts w:ascii="Arial" w:hAnsi="Arial" w:cs="Arial"/>
          <w:b/>
        </w:rPr>
      </w:pPr>
    </w:p>
    <w:p w:rsidR="00C01BA7" w:rsidRDefault="00D10C34" w:rsidP="00C9334B">
      <w:pPr>
        <w:numPr>
          <w:ilvl w:val="12"/>
          <w:numId w:val="0"/>
        </w:numPr>
        <w:tabs>
          <w:tab w:val="left" w:pos="-720"/>
        </w:tabs>
        <w:jc w:val="center"/>
        <w:rPr>
          <w:rFonts w:ascii="Arial" w:hAnsi="Arial" w:cs="Arial"/>
          <w:b/>
        </w:rPr>
      </w:pPr>
      <w:r>
        <w:rPr>
          <w:rFonts w:ascii="Arial" w:hAnsi="Arial" w:cs="Arial"/>
          <w:b/>
          <w:noProof/>
          <w:lang w:val="en-ZA" w:eastAsia="en-ZA"/>
        </w:rPr>
        <w:drawing>
          <wp:inline distT="0" distB="0" distL="0" distR="0">
            <wp:extent cx="4366260" cy="3276600"/>
            <wp:effectExtent l="0" t="0" r="0" b="0"/>
            <wp:docPr id="10" name="Picture 10" descr="DSC0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80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6260" cy="3276600"/>
                    </a:xfrm>
                    <a:prstGeom prst="rect">
                      <a:avLst/>
                    </a:prstGeom>
                    <a:noFill/>
                    <a:ln>
                      <a:noFill/>
                    </a:ln>
                  </pic:spPr>
                </pic:pic>
              </a:graphicData>
            </a:graphic>
          </wp:inline>
        </w:drawing>
      </w:r>
    </w:p>
    <w:p w:rsidR="00C01BA7" w:rsidRDefault="00C01BA7" w:rsidP="00C9334B">
      <w:pPr>
        <w:numPr>
          <w:ilvl w:val="12"/>
          <w:numId w:val="0"/>
        </w:numPr>
        <w:tabs>
          <w:tab w:val="left" w:pos="-720"/>
        </w:tabs>
        <w:jc w:val="center"/>
        <w:rPr>
          <w:rFonts w:ascii="Arial" w:hAnsi="Arial" w:cs="Arial"/>
          <w:b/>
        </w:rPr>
      </w:pPr>
    </w:p>
    <w:p w:rsidR="00C01BA7" w:rsidRDefault="00C01BA7" w:rsidP="00C9334B">
      <w:pPr>
        <w:numPr>
          <w:ilvl w:val="12"/>
          <w:numId w:val="0"/>
        </w:numPr>
        <w:tabs>
          <w:tab w:val="left" w:pos="-720"/>
        </w:tabs>
        <w:jc w:val="center"/>
        <w:rPr>
          <w:rFonts w:ascii="Arial" w:hAnsi="Arial" w:cs="Arial"/>
          <w:b/>
        </w:rPr>
      </w:pPr>
      <w:r>
        <w:rPr>
          <w:rFonts w:ascii="Arial" w:hAnsi="Arial" w:cs="Arial"/>
          <w:b/>
        </w:rPr>
        <w:t xml:space="preserve">Figure </w:t>
      </w:r>
      <w:r w:rsidR="003433E0">
        <w:rPr>
          <w:rFonts w:ascii="Arial" w:hAnsi="Arial" w:cs="Arial"/>
          <w:b/>
        </w:rPr>
        <w:t>8</w:t>
      </w:r>
      <w:r>
        <w:rPr>
          <w:rFonts w:ascii="Arial" w:hAnsi="Arial" w:cs="Arial"/>
          <w:b/>
        </w:rPr>
        <w:t xml:space="preserve">: </w:t>
      </w:r>
      <w:r w:rsidR="004F02B2">
        <w:rPr>
          <w:rFonts w:ascii="Arial" w:hAnsi="Arial" w:cs="Arial"/>
          <w:b/>
        </w:rPr>
        <w:t xml:space="preserve">Another view of vegetation, sand dunes and existing power lines along </w:t>
      </w:r>
      <w:r>
        <w:rPr>
          <w:rFonts w:ascii="Arial" w:hAnsi="Arial" w:cs="Arial"/>
          <w:b/>
        </w:rPr>
        <w:t xml:space="preserve">Alternative </w:t>
      </w:r>
      <w:r w:rsidR="004F02B2">
        <w:rPr>
          <w:rFonts w:ascii="Arial" w:hAnsi="Arial" w:cs="Arial"/>
          <w:b/>
        </w:rPr>
        <w:t>Two</w:t>
      </w:r>
      <w:r>
        <w:rPr>
          <w:rFonts w:ascii="Arial" w:hAnsi="Arial" w:cs="Arial"/>
          <w:b/>
        </w:rPr>
        <w:t>.</w:t>
      </w:r>
    </w:p>
    <w:p w:rsidR="00C01BA7" w:rsidRPr="00E47278" w:rsidRDefault="00C01BA7" w:rsidP="00C9334B">
      <w:pPr>
        <w:numPr>
          <w:ilvl w:val="12"/>
          <w:numId w:val="0"/>
        </w:numPr>
        <w:tabs>
          <w:tab w:val="left" w:pos="-720"/>
        </w:tabs>
        <w:jc w:val="center"/>
        <w:rPr>
          <w:rFonts w:ascii="Arial" w:hAnsi="Arial" w:cs="Arial"/>
          <w:b/>
        </w:rPr>
      </w:pPr>
    </w:p>
    <w:p w:rsidR="00E47278" w:rsidRPr="00E47278" w:rsidRDefault="00E47278" w:rsidP="00C9334B">
      <w:pPr>
        <w:numPr>
          <w:ilvl w:val="12"/>
          <w:numId w:val="0"/>
        </w:numPr>
        <w:tabs>
          <w:tab w:val="left" w:pos="-720"/>
        </w:tabs>
        <w:jc w:val="center"/>
        <w:rPr>
          <w:rFonts w:ascii="Arial" w:hAnsi="Arial" w:cs="Arial"/>
          <w:b/>
        </w:rPr>
      </w:pPr>
    </w:p>
    <w:p w:rsidR="00E47278" w:rsidRDefault="00D10C34" w:rsidP="00C9334B">
      <w:pPr>
        <w:numPr>
          <w:ilvl w:val="12"/>
          <w:numId w:val="0"/>
        </w:numPr>
        <w:tabs>
          <w:tab w:val="left" w:pos="-720"/>
        </w:tabs>
        <w:jc w:val="center"/>
        <w:rPr>
          <w:rFonts w:ascii="Arial" w:hAnsi="Arial" w:cs="Arial"/>
        </w:rPr>
      </w:pPr>
      <w:r>
        <w:rPr>
          <w:rFonts w:ascii="Arial" w:hAnsi="Arial" w:cs="Arial"/>
          <w:noProof/>
          <w:lang w:val="en-ZA" w:eastAsia="en-ZA"/>
        </w:rPr>
        <w:lastRenderedPageBreak/>
        <w:drawing>
          <wp:inline distT="0" distB="0" distL="0" distR="0">
            <wp:extent cx="4419600" cy="3314700"/>
            <wp:effectExtent l="0" t="0" r="0" b="0"/>
            <wp:docPr id="11" name="Picture 11" descr="DSC0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80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rsidR="003802FB" w:rsidRPr="000F519A" w:rsidRDefault="003802FB" w:rsidP="00C9334B">
      <w:pPr>
        <w:numPr>
          <w:ilvl w:val="12"/>
          <w:numId w:val="0"/>
        </w:numPr>
        <w:tabs>
          <w:tab w:val="left" w:pos="-720"/>
        </w:tabs>
        <w:jc w:val="center"/>
        <w:rPr>
          <w:rFonts w:ascii="Arial" w:hAnsi="Arial" w:cs="Arial"/>
        </w:rPr>
      </w:pPr>
    </w:p>
    <w:p w:rsidR="00A54245" w:rsidRDefault="00A54245" w:rsidP="00C9334B">
      <w:pPr>
        <w:numPr>
          <w:ilvl w:val="12"/>
          <w:numId w:val="0"/>
        </w:numPr>
        <w:tabs>
          <w:tab w:val="left" w:pos="-720"/>
        </w:tabs>
        <w:jc w:val="center"/>
        <w:rPr>
          <w:rFonts w:ascii="Arial" w:hAnsi="Arial" w:cs="Arial"/>
          <w:b/>
        </w:rPr>
      </w:pPr>
      <w:r w:rsidRPr="000F519A">
        <w:rPr>
          <w:rFonts w:ascii="Arial" w:hAnsi="Arial" w:cs="Arial"/>
          <w:b/>
        </w:rPr>
        <w:t xml:space="preserve">Figure </w:t>
      </w:r>
      <w:r w:rsidR="003433E0">
        <w:rPr>
          <w:rFonts w:ascii="Arial" w:hAnsi="Arial" w:cs="Arial"/>
          <w:b/>
        </w:rPr>
        <w:t>9</w:t>
      </w:r>
      <w:r w:rsidR="00C01BA7">
        <w:rPr>
          <w:rFonts w:ascii="Arial" w:hAnsi="Arial" w:cs="Arial"/>
          <w:b/>
        </w:rPr>
        <w:t xml:space="preserve">: </w:t>
      </w:r>
      <w:r w:rsidR="004F02B2">
        <w:rPr>
          <w:rFonts w:ascii="Arial" w:hAnsi="Arial" w:cs="Arial"/>
          <w:b/>
        </w:rPr>
        <w:t>Another v</w:t>
      </w:r>
      <w:r w:rsidR="00C01BA7">
        <w:rPr>
          <w:rFonts w:ascii="Arial" w:hAnsi="Arial" w:cs="Arial"/>
          <w:b/>
        </w:rPr>
        <w:t xml:space="preserve">iew of </w:t>
      </w:r>
      <w:r w:rsidR="004F02B2">
        <w:rPr>
          <w:rFonts w:ascii="Arial" w:hAnsi="Arial" w:cs="Arial"/>
          <w:b/>
        </w:rPr>
        <w:t xml:space="preserve">scarce vegetation and </w:t>
      </w:r>
      <w:r w:rsidR="00065415">
        <w:rPr>
          <w:rFonts w:ascii="Arial" w:hAnsi="Arial" w:cs="Arial"/>
          <w:b/>
        </w:rPr>
        <w:t>existing</w:t>
      </w:r>
      <w:r w:rsidR="004F02B2">
        <w:rPr>
          <w:rFonts w:ascii="Arial" w:hAnsi="Arial" w:cs="Arial"/>
          <w:b/>
        </w:rPr>
        <w:t xml:space="preserve"> power lines along </w:t>
      </w:r>
      <w:r w:rsidR="003433E0">
        <w:rPr>
          <w:rFonts w:ascii="Arial" w:hAnsi="Arial" w:cs="Arial"/>
          <w:b/>
        </w:rPr>
        <w:t>Alternative Two.</w:t>
      </w:r>
    </w:p>
    <w:p w:rsidR="004F02B2" w:rsidRDefault="004F02B2" w:rsidP="00C9334B">
      <w:pPr>
        <w:numPr>
          <w:ilvl w:val="12"/>
          <w:numId w:val="0"/>
        </w:numPr>
        <w:tabs>
          <w:tab w:val="left" w:pos="-720"/>
        </w:tabs>
        <w:jc w:val="center"/>
        <w:rPr>
          <w:rFonts w:ascii="Arial" w:hAnsi="Arial" w:cs="Arial"/>
          <w:b/>
        </w:rPr>
      </w:pPr>
    </w:p>
    <w:p w:rsidR="004F02B2" w:rsidRDefault="004F02B2" w:rsidP="00C9334B">
      <w:pPr>
        <w:numPr>
          <w:ilvl w:val="12"/>
          <w:numId w:val="0"/>
        </w:numPr>
        <w:tabs>
          <w:tab w:val="left" w:pos="-720"/>
        </w:tabs>
        <w:jc w:val="center"/>
        <w:rPr>
          <w:rFonts w:ascii="Arial" w:hAnsi="Arial" w:cs="Arial"/>
          <w:b/>
        </w:rPr>
      </w:pPr>
    </w:p>
    <w:p w:rsidR="004F02B2" w:rsidRDefault="00D10C34" w:rsidP="00C9334B">
      <w:pPr>
        <w:numPr>
          <w:ilvl w:val="12"/>
          <w:numId w:val="0"/>
        </w:numPr>
        <w:tabs>
          <w:tab w:val="left" w:pos="-720"/>
        </w:tabs>
        <w:jc w:val="center"/>
        <w:rPr>
          <w:rFonts w:ascii="Arial" w:hAnsi="Arial" w:cs="Arial"/>
          <w:b/>
        </w:rPr>
      </w:pPr>
      <w:r>
        <w:rPr>
          <w:rFonts w:ascii="Arial" w:hAnsi="Arial" w:cs="Arial"/>
          <w:b/>
          <w:noProof/>
          <w:lang w:val="en-ZA" w:eastAsia="en-ZA"/>
        </w:rPr>
        <w:drawing>
          <wp:inline distT="0" distB="0" distL="0" distR="0">
            <wp:extent cx="4373880" cy="3276600"/>
            <wp:effectExtent l="0" t="0" r="7620" b="0"/>
            <wp:docPr id="12" name="Picture 12" descr="DSC0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80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3880" cy="3276600"/>
                    </a:xfrm>
                    <a:prstGeom prst="rect">
                      <a:avLst/>
                    </a:prstGeom>
                    <a:noFill/>
                    <a:ln>
                      <a:noFill/>
                    </a:ln>
                  </pic:spPr>
                </pic:pic>
              </a:graphicData>
            </a:graphic>
          </wp:inline>
        </w:drawing>
      </w:r>
    </w:p>
    <w:p w:rsidR="004F02B2" w:rsidRDefault="004F02B2" w:rsidP="00C9334B">
      <w:pPr>
        <w:numPr>
          <w:ilvl w:val="12"/>
          <w:numId w:val="0"/>
        </w:numPr>
        <w:tabs>
          <w:tab w:val="left" w:pos="-720"/>
        </w:tabs>
        <w:jc w:val="center"/>
        <w:rPr>
          <w:rFonts w:ascii="Arial" w:hAnsi="Arial" w:cs="Arial"/>
          <w:b/>
        </w:rPr>
      </w:pPr>
    </w:p>
    <w:p w:rsidR="004F02B2" w:rsidRDefault="004F02B2" w:rsidP="00C9334B">
      <w:pPr>
        <w:numPr>
          <w:ilvl w:val="12"/>
          <w:numId w:val="0"/>
        </w:numPr>
        <w:tabs>
          <w:tab w:val="left" w:pos="-720"/>
        </w:tabs>
        <w:jc w:val="center"/>
        <w:rPr>
          <w:rFonts w:ascii="Arial" w:hAnsi="Arial" w:cs="Arial"/>
          <w:b/>
        </w:rPr>
      </w:pPr>
      <w:r>
        <w:rPr>
          <w:rFonts w:ascii="Arial" w:hAnsi="Arial" w:cs="Arial"/>
          <w:b/>
        </w:rPr>
        <w:t>Figure 10: Example of one of the low hills along Alternative Two.</w:t>
      </w:r>
    </w:p>
    <w:p w:rsidR="004F02B2" w:rsidRDefault="004F02B2" w:rsidP="00C9334B">
      <w:pPr>
        <w:numPr>
          <w:ilvl w:val="12"/>
          <w:numId w:val="0"/>
        </w:numPr>
        <w:tabs>
          <w:tab w:val="left" w:pos="-720"/>
        </w:tabs>
        <w:jc w:val="center"/>
        <w:rPr>
          <w:rFonts w:ascii="Arial" w:hAnsi="Arial" w:cs="Arial"/>
          <w:b/>
        </w:rPr>
      </w:pPr>
    </w:p>
    <w:p w:rsidR="004F02B2" w:rsidRDefault="004F02B2" w:rsidP="00C9334B">
      <w:pPr>
        <w:numPr>
          <w:ilvl w:val="12"/>
          <w:numId w:val="0"/>
        </w:numPr>
        <w:tabs>
          <w:tab w:val="left" w:pos="-720"/>
        </w:tabs>
        <w:jc w:val="center"/>
        <w:rPr>
          <w:rFonts w:ascii="Arial" w:hAnsi="Arial" w:cs="Arial"/>
          <w:b/>
        </w:rPr>
      </w:pPr>
    </w:p>
    <w:p w:rsidR="004F02B2" w:rsidRDefault="00D10C34" w:rsidP="00C9334B">
      <w:pPr>
        <w:numPr>
          <w:ilvl w:val="12"/>
          <w:numId w:val="0"/>
        </w:numPr>
        <w:tabs>
          <w:tab w:val="left" w:pos="-720"/>
        </w:tabs>
        <w:jc w:val="center"/>
        <w:rPr>
          <w:rFonts w:ascii="Arial" w:hAnsi="Arial" w:cs="Arial"/>
          <w:b/>
        </w:rPr>
      </w:pPr>
      <w:r>
        <w:rPr>
          <w:rFonts w:ascii="Arial" w:hAnsi="Arial" w:cs="Arial"/>
          <w:b/>
          <w:noProof/>
          <w:lang w:val="en-ZA" w:eastAsia="en-ZA"/>
        </w:rPr>
        <w:lastRenderedPageBreak/>
        <w:drawing>
          <wp:inline distT="0" distB="0" distL="0" distR="0">
            <wp:extent cx="4411980" cy="3307080"/>
            <wp:effectExtent l="0" t="0" r="7620" b="7620"/>
            <wp:docPr id="13" name="Picture 13" descr="DSC0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80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1980" cy="3307080"/>
                    </a:xfrm>
                    <a:prstGeom prst="rect">
                      <a:avLst/>
                    </a:prstGeom>
                    <a:noFill/>
                    <a:ln>
                      <a:noFill/>
                    </a:ln>
                  </pic:spPr>
                </pic:pic>
              </a:graphicData>
            </a:graphic>
          </wp:inline>
        </w:drawing>
      </w:r>
      <w:r w:rsidR="004F02B2">
        <w:rPr>
          <w:rFonts w:ascii="Arial" w:hAnsi="Arial" w:cs="Arial"/>
          <w:b/>
        </w:rPr>
        <w:t xml:space="preserve">  </w:t>
      </w:r>
    </w:p>
    <w:p w:rsidR="004F02B2" w:rsidRDefault="004F02B2" w:rsidP="00C9334B">
      <w:pPr>
        <w:numPr>
          <w:ilvl w:val="12"/>
          <w:numId w:val="0"/>
        </w:numPr>
        <w:tabs>
          <w:tab w:val="left" w:pos="-720"/>
        </w:tabs>
        <w:jc w:val="center"/>
        <w:rPr>
          <w:rFonts w:ascii="Arial" w:hAnsi="Arial" w:cs="Arial"/>
          <w:b/>
        </w:rPr>
      </w:pPr>
    </w:p>
    <w:p w:rsidR="004F02B2" w:rsidRDefault="004F02B2" w:rsidP="00C9334B">
      <w:pPr>
        <w:numPr>
          <w:ilvl w:val="12"/>
          <w:numId w:val="0"/>
        </w:numPr>
        <w:tabs>
          <w:tab w:val="left" w:pos="-720"/>
        </w:tabs>
        <w:jc w:val="center"/>
        <w:rPr>
          <w:rFonts w:ascii="Arial" w:hAnsi="Arial" w:cs="Arial"/>
          <w:b/>
        </w:rPr>
      </w:pPr>
      <w:r>
        <w:rPr>
          <w:rFonts w:ascii="Arial" w:hAnsi="Arial" w:cs="Arial"/>
          <w:b/>
        </w:rPr>
        <w:t>Figure 11:  Area where the new Ulco substation is to be erected.</w:t>
      </w:r>
    </w:p>
    <w:p w:rsidR="00610B40" w:rsidRDefault="00610B40" w:rsidP="001D633F">
      <w:pPr>
        <w:numPr>
          <w:ilvl w:val="12"/>
          <w:numId w:val="0"/>
        </w:numPr>
        <w:tabs>
          <w:tab w:val="left" w:pos="-720"/>
        </w:tabs>
        <w:ind w:left="1440" w:hanging="1440"/>
        <w:jc w:val="both"/>
        <w:rPr>
          <w:rFonts w:ascii="Arial" w:hAnsi="Arial" w:cs="Arial"/>
          <w:b/>
        </w:rPr>
      </w:pPr>
    </w:p>
    <w:p w:rsidR="00610B40" w:rsidRDefault="00610B40" w:rsidP="001D633F">
      <w:pPr>
        <w:numPr>
          <w:ilvl w:val="12"/>
          <w:numId w:val="0"/>
        </w:numPr>
        <w:tabs>
          <w:tab w:val="left" w:pos="-720"/>
        </w:tabs>
        <w:ind w:left="1440" w:hanging="1440"/>
        <w:jc w:val="both"/>
        <w:rPr>
          <w:rFonts w:ascii="Arial" w:hAnsi="Arial" w:cs="Arial"/>
          <w:b/>
        </w:rPr>
      </w:pPr>
    </w:p>
    <w:p w:rsidR="00956EF5" w:rsidRPr="001D633F" w:rsidRDefault="001F5F96" w:rsidP="001D633F">
      <w:pPr>
        <w:numPr>
          <w:ilvl w:val="0"/>
          <w:numId w:val="3"/>
        </w:numPr>
        <w:tabs>
          <w:tab w:val="left" w:pos="-720"/>
        </w:tabs>
        <w:jc w:val="both"/>
        <w:rPr>
          <w:rFonts w:ascii="Arial" w:hAnsi="Arial" w:cs="Arial"/>
          <w:b/>
        </w:rPr>
      </w:pPr>
      <w:r w:rsidRPr="001D633F">
        <w:rPr>
          <w:rFonts w:ascii="Arial" w:hAnsi="Arial" w:cs="Arial"/>
          <w:b/>
          <w:bCs/>
        </w:rPr>
        <w:t>HISTORICAL CONTEXT</w:t>
      </w:r>
    </w:p>
    <w:p w:rsidR="00956EF5" w:rsidRPr="001D633F" w:rsidRDefault="00956EF5" w:rsidP="001D633F">
      <w:pPr>
        <w:numPr>
          <w:ilvl w:val="12"/>
          <w:numId w:val="0"/>
        </w:numPr>
        <w:tabs>
          <w:tab w:val="left" w:pos="-720"/>
        </w:tabs>
        <w:jc w:val="both"/>
        <w:rPr>
          <w:rFonts w:ascii="Arial" w:hAnsi="Arial" w:cs="Arial"/>
        </w:rPr>
      </w:pPr>
    </w:p>
    <w:p w:rsidR="00C9334B" w:rsidRDefault="00AC47E2" w:rsidP="001D633F">
      <w:pPr>
        <w:numPr>
          <w:ilvl w:val="12"/>
          <w:numId w:val="0"/>
        </w:numPr>
        <w:tabs>
          <w:tab w:val="left" w:pos="-720"/>
        </w:tabs>
        <w:jc w:val="both"/>
        <w:rPr>
          <w:rFonts w:ascii="Arial" w:hAnsi="Arial" w:cs="Arial"/>
        </w:rPr>
      </w:pPr>
      <w:r>
        <w:rPr>
          <w:rFonts w:ascii="Arial" w:hAnsi="Arial" w:cs="Arial"/>
        </w:rPr>
        <w:t xml:space="preserve">Only one site </w:t>
      </w:r>
      <w:r w:rsidR="00A26C5B" w:rsidRPr="001D633F">
        <w:rPr>
          <w:rFonts w:ascii="Arial" w:hAnsi="Arial" w:cs="Arial"/>
        </w:rPr>
        <w:t xml:space="preserve">of </w:t>
      </w:r>
      <w:r w:rsidR="00956EF5" w:rsidRPr="001D633F">
        <w:rPr>
          <w:rFonts w:ascii="Arial" w:hAnsi="Arial" w:cs="Arial"/>
        </w:rPr>
        <w:t xml:space="preserve">cultural heritage </w:t>
      </w:r>
      <w:r w:rsidR="00A26C5B" w:rsidRPr="001D633F">
        <w:rPr>
          <w:rFonts w:ascii="Arial" w:hAnsi="Arial" w:cs="Arial"/>
        </w:rPr>
        <w:t>significance w</w:t>
      </w:r>
      <w:r>
        <w:rPr>
          <w:rFonts w:ascii="Arial" w:hAnsi="Arial" w:cs="Arial"/>
        </w:rPr>
        <w:t>as</w:t>
      </w:r>
      <w:r w:rsidR="00A26C5B" w:rsidRPr="001D633F">
        <w:rPr>
          <w:rFonts w:ascii="Arial" w:hAnsi="Arial" w:cs="Arial"/>
        </w:rPr>
        <w:t xml:space="preserve"> located </w:t>
      </w:r>
      <w:r w:rsidR="00D22E74" w:rsidRPr="001D633F">
        <w:rPr>
          <w:rFonts w:ascii="Arial" w:hAnsi="Arial" w:cs="Arial"/>
        </w:rPr>
        <w:t xml:space="preserve">during the survey.  </w:t>
      </w:r>
      <w:r w:rsidR="00354A84" w:rsidRPr="001D633F">
        <w:rPr>
          <w:rFonts w:ascii="Arial" w:hAnsi="Arial" w:cs="Arial"/>
        </w:rPr>
        <w:t xml:space="preserve">However, </w:t>
      </w:r>
      <w:r w:rsidR="00C9334B">
        <w:rPr>
          <w:rFonts w:ascii="Arial" w:hAnsi="Arial" w:cs="Arial"/>
        </w:rPr>
        <w:t xml:space="preserve">due to the constraints mentioned earlier (access to farms and dense vegetation in certain areas), </w:t>
      </w:r>
      <w:r w:rsidR="001E2D25" w:rsidRPr="001D633F">
        <w:rPr>
          <w:rFonts w:ascii="Arial" w:hAnsi="Arial" w:cs="Arial"/>
        </w:rPr>
        <w:t>it needs to be considered that sites may become known later</w:t>
      </w:r>
      <w:r w:rsidR="00C9334B">
        <w:rPr>
          <w:rFonts w:ascii="Arial" w:hAnsi="Arial" w:cs="Arial"/>
        </w:rPr>
        <w:t>.  These need</w:t>
      </w:r>
      <w:r w:rsidR="001E2D25" w:rsidRPr="001D633F">
        <w:rPr>
          <w:rFonts w:ascii="Arial" w:hAnsi="Arial" w:cs="Arial"/>
        </w:rPr>
        <w:t xml:space="preserve"> to be dealt with in accordance with the legislation discussed above.</w:t>
      </w:r>
    </w:p>
    <w:p w:rsidR="00C9334B" w:rsidRDefault="00C9334B" w:rsidP="001D633F">
      <w:pPr>
        <w:numPr>
          <w:ilvl w:val="12"/>
          <w:numId w:val="0"/>
        </w:numPr>
        <w:tabs>
          <w:tab w:val="left" w:pos="-720"/>
        </w:tabs>
        <w:jc w:val="both"/>
        <w:rPr>
          <w:rFonts w:ascii="Arial" w:hAnsi="Arial" w:cs="Arial"/>
        </w:rPr>
      </w:pPr>
    </w:p>
    <w:p w:rsidR="007550FA" w:rsidRDefault="001577B2" w:rsidP="00C9334B">
      <w:pPr>
        <w:numPr>
          <w:ilvl w:val="12"/>
          <w:numId w:val="0"/>
        </w:numPr>
        <w:tabs>
          <w:tab w:val="left" w:pos="-720"/>
        </w:tabs>
        <w:jc w:val="both"/>
        <w:rPr>
          <w:rFonts w:ascii="Arial" w:hAnsi="Arial" w:cs="Arial"/>
        </w:rPr>
      </w:pPr>
      <w:r w:rsidRPr="001D633F">
        <w:rPr>
          <w:rFonts w:ascii="Arial" w:hAnsi="Arial" w:cs="Arial"/>
        </w:rPr>
        <w:t xml:space="preserve">In order to enable the reader to better </w:t>
      </w:r>
      <w:r w:rsidR="00C9334B">
        <w:rPr>
          <w:rFonts w:ascii="Arial" w:hAnsi="Arial" w:cs="Arial"/>
        </w:rPr>
        <w:t xml:space="preserve">the sites identified as well as to </w:t>
      </w:r>
      <w:r w:rsidRPr="001D633F">
        <w:rPr>
          <w:rFonts w:ascii="Arial" w:hAnsi="Arial" w:cs="Arial"/>
        </w:rPr>
        <w:t xml:space="preserve">understand </w:t>
      </w:r>
      <w:r w:rsidR="0088603F" w:rsidRPr="001D633F">
        <w:rPr>
          <w:rFonts w:ascii="Arial" w:hAnsi="Arial" w:cs="Arial"/>
        </w:rPr>
        <w:t>possible archaeological and cultural features that may be unearthed during construction activities</w:t>
      </w:r>
      <w:r w:rsidRPr="001D633F">
        <w:rPr>
          <w:rFonts w:ascii="Arial" w:hAnsi="Arial" w:cs="Arial"/>
        </w:rPr>
        <w:t>, it is necessary to give a background regarding the different phases of human history.</w:t>
      </w:r>
      <w:r w:rsidR="00C9334B">
        <w:rPr>
          <w:rFonts w:ascii="Arial" w:hAnsi="Arial" w:cs="Arial"/>
        </w:rPr>
        <w:t xml:space="preserve"> </w:t>
      </w:r>
      <w:r w:rsidR="001D633F" w:rsidRPr="001D633F">
        <w:rPr>
          <w:rFonts w:ascii="Arial" w:hAnsi="Arial" w:cs="Arial"/>
        </w:rPr>
        <w:t>This geographical area is not well-known as one containing many prehistoric sites.  One however has to realize that this most likely only indicates that not much research has been done here before.</w:t>
      </w:r>
    </w:p>
    <w:p w:rsidR="007550FA" w:rsidRDefault="007550FA" w:rsidP="00C9334B">
      <w:pPr>
        <w:numPr>
          <w:ilvl w:val="12"/>
          <w:numId w:val="0"/>
        </w:numPr>
        <w:tabs>
          <w:tab w:val="left" w:pos="-720"/>
        </w:tabs>
        <w:jc w:val="both"/>
        <w:rPr>
          <w:rFonts w:ascii="Arial" w:hAnsi="Arial" w:cs="Arial"/>
        </w:rPr>
      </w:pPr>
    </w:p>
    <w:p w:rsidR="007550FA" w:rsidRDefault="001D633F" w:rsidP="00C9334B">
      <w:pPr>
        <w:numPr>
          <w:ilvl w:val="12"/>
          <w:numId w:val="0"/>
        </w:numPr>
        <w:tabs>
          <w:tab w:val="left" w:pos="-720"/>
        </w:tabs>
        <w:jc w:val="both"/>
        <w:rPr>
          <w:rFonts w:ascii="Arial" w:hAnsi="Arial" w:cs="Arial"/>
        </w:rPr>
      </w:pPr>
      <w:r w:rsidRPr="001D633F">
        <w:rPr>
          <w:rFonts w:ascii="Arial" w:hAnsi="Arial" w:cs="Arial"/>
        </w:rPr>
        <w:t>On the existing SAHRA Database only a few such sites are indicated here</w:t>
      </w:r>
      <w:r w:rsidR="007C233C">
        <w:rPr>
          <w:rFonts w:ascii="Arial" w:hAnsi="Arial" w:cs="Arial"/>
        </w:rPr>
        <w:t xml:space="preserve">, but many sites from the historical era are listed.  </w:t>
      </w:r>
      <w:r w:rsidR="007550FA">
        <w:rPr>
          <w:rFonts w:ascii="Arial" w:hAnsi="Arial" w:cs="Arial"/>
        </w:rPr>
        <w:t xml:space="preserve">It also is clear that many new developments are taking place in Kimberley and Barkly West and these have been discussed in </w:t>
      </w:r>
      <w:r w:rsidR="006742B5">
        <w:rPr>
          <w:rFonts w:ascii="Arial" w:hAnsi="Arial" w:cs="Arial"/>
        </w:rPr>
        <w:t xml:space="preserve">heritage </w:t>
      </w:r>
      <w:r w:rsidR="007550FA">
        <w:rPr>
          <w:rFonts w:ascii="Arial" w:hAnsi="Arial" w:cs="Arial"/>
        </w:rPr>
        <w:t>reports, mainly done by David Morris.  However, none of these are located on any of the three alternative routes indicated.</w:t>
      </w:r>
    </w:p>
    <w:p w:rsidR="007550FA" w:rsidRDefault="007550FA" w:rsidP="00C9334B">
      <w:pPr>
        <w:numPr>
          <w:ilvl w:val="12"/>
          <w:numId w:val="0"/>
        </w:numPr>
        <w:tabs>
          <w:tab w:val="left" w:pos="-720"/>
        </w:tabs>
        <w:jc w:val="both"/>
        <w:rPr>
          <w:rFonts w:ascii="Arial" w:hAnsi="Arial" w:cs="Arial"/>
        </w:rPr>
      </w:pPr>
    </w:p>
    <w:p w:rsidR="001D633F" w:rsidRDefault="00C9334B" w:rsidP="001D633F">
      <w:pPr>
        <w:jc w:val="both"/>
        <w:rPr>
          <w:rFonts w:ascii="Arial" w:hAnsi="Arial" w:cs="Arial"/>
        </w:rPr>
      </w:pPr>
      <w:r w:rsidRPr="00C9334B">
        <w:rPr>
          <w:rFonts w:ascii="Arial" w:hAnsi="Arial" w:cs="Arial"/>
        </w:rPr>
        <w:t>In general the environment does provide shelter and building material for prehistoric communities.</w:t>
      </w:r>
      <w:r>
        <w:rPr>
          <w:rFonts w:ascii="Arial" w:hAnsi="Arial" w:cs="Arial"/>
        </w:rPr>
        <w:t xml:space="preserve">  This is however limited to the hills which</w:t>
      </w:r>
      <w:r w:rsidR="007550FA">
        <w:rPr>
          <w:rFonts w:ascii="Arial" w:hAnsi="Arial" w:cs="Arial"/>
        </w:rPr>
        <w:t xml:space="preserve">, with the exception of one, </w:t>
      </w:r>
      <w:r>
        <w:rPr>
          <w:rFonts w:ascii="Arial" w:hAnsi="Arial" w:cs="Arial"/>
        </w:rPr>
        <w:t xml:space="preserve">seem to be </w:t>
      </w:r>
      <w:r w:rsidR="006746B7">
        <w:rPr>
          <w:rFonts w:ascii="Arial" w:hAnsi="Arial" w:cs="Arial"/>
        </w:rPr>
        <w:t>too</w:t>
      </w:r>
      <w:r>
        <w:rPr>
          <w:rFonts w:ascii="Arial" w:hAnsi="Arial" w:cs="Arial"/>
        </w:rPr>
        <w:t xml:space="preserve"> far from any of the routes to be impacted on.  One may therefor</w:t>
      </w:r>
      <w:r w:rsidR="007550FA">
        <w:rPr>
          <w:rFonts w:ascii="Arial" w:hAnsi="Arial" w:cs="Arial"/>
        </w:rPr>
        <w:t>e</w:t>
      </w:r>
      <w:r>
        <w:rPr>
          <w:rFonts w:ascii="Arial" w:hAnsi="Arial" w:cs="Arial"/>
        </w:rPr>
        <w:t xml:space="preserve"> find isolated artefacts such as stone tools and possible farm houses or graves along these routes.</w:t>
      </w:r>
    </w:p>
    <w:p w:rsidR="00C9334B" w:rsidRPr="00CC4C3B" w:rsidRDefault="00C9334B" w:rsidP="001D633F">
      <w:pPr>
        <w:jc w:val="both"/>
        <w:rPr>
          <w:rFonts w:ascii="Arial" w:hAnsi="Arial" w:cs="Arial"/>
        </w:rPr>
      </w:pPr>
    </w:p>
    <w:p w:rsidR="001D633F" w:rsidRPr="00CC4C3B" w:rsidRDefault="001D633F" w:rsidP="00CC4C3B">
      <w:pPr>
        <w:numPr>
          <w:ilvl w:val="1"/>
          <w:numId w:val="3"/>
        </w:numPr>
        <w:jc w:val="both"/>
        <w:rPr>
          <w:rFonts w:ascii="Arial" w:hAnsi="Arial" w:cs="Arial"/>
        </w:rPr>
      </w:pPr>
      <w:r w:rsidRPr="00CC4C3B">
        <w:rPr>
          <w:rFonts w:ascii="Arial" w:hAnsi="Arial" w:cs="Arial"/>
        </w:rPr>
        <w:t>Stone Age</w:t>
      </w:r>
    </w:p>
    <w:p w:rsidR="001D633F" w:rsidRDefault="001D633F" w:rsidP="001D633F">
      <w:pPr>
        <w:jc w:val="both"/>
        <w:rPr>
          <w:rFonts w:ascii="Arial" w:hAnsi="Arial" w:cs="Arial"/>
        </w:rPr>
      </w:pPr>
    </w:p>
    <w:p w:rsidR="007B1964" w:rsidRPr="00111928" w:rsidRDefault="007B1964" w:rsidP="007B1964">
      <w:pPr>
        <w:jc w:val="both"/>
        <w:rPr>
          <w:rFonts w:ascii="Arial" w:hAnsi="Arial" w:cs="Arial"/>
        </w:rPr>
      </w:pPr>
      <w:r w:rsidRPr="00111928">
        <w:rPr>
          <w:rFonts w:ascii="Arial" w:hAnsi="Arial" w:cs="Arial"/>
        </w:rPr>
        <w:t>The Stone Age is the period in human history when lithic material was mainly used to produce tools (</w:t>
      </w:r>
      <w:proofErr w:type="spellStart"/>
      <w:r w:rsidRPr="00111928">
        <w:rPr>
          <w:rFonts w:ascii="Arial" w:hAnsi="Arial" w:cs="Arial"/>
        </w:rPr>
        <w:t>Coertze</w:t>
      </w:r>
      <w:proofErr w:type="spellEnd"/>
      <w:r w:rsidRPr="00111928">
        <w:rPr>
          <w:rFonts w:ascii="Arial" w:hAnsi="Arial" w:cs="Arial"/>
        </w:rPr>
        <w:t xml:space="preserve"> &amp; </w:t>
      </w:r>
      <w:proofErr w:type="spellStart"/>
      <w:r w:rsidRPr="00111928">
        <w:rPr>
          <w:rFonts w:ascii="Arial" w:hAnsi="Arial" w:cs="Arial"/>
        </w:rPr>
        <w:t>Coertze</w:t>
      </w:r>
      <w:proofErr w:type="spellEnd"/>
      <w:r w:rsidRPr="00111928">
        <w:rPr>
          <w:rFonts w:ascii="Arial" w:hAnsi="Arial" w:cs="Arial"/>
        </w:rPr>
        <w:t xml:space="preserve"> 1996</w:t>
      </w:r>
      <w:r>
        <w:rPr>
          <w:rFonts w:ascii="Arial" w:hAnsi="Arial" w:cs="Arial"/>
        </w:rPr>
        <w:t>: 293</w:t>
      </w:r>
      <w:r w:rsidRPr="00111928">
        <w:rPr>
          <w:rFonts w:ascii="Arial" w:hAnsi="Arial" w:cs="Arial"/>
        </w:rPr>
        <w:t xml:space="preserve">).  In South Africa the Stone Age can be </w:t>
      </w:r>
      <w:r w:rsidRPr="00111928">
        <w:rPr>
          <w:rFonts w:ascii="Arial" w:hAnsi="Arial" w:cs="Arial"/>
        </w:rPr>
        <w:lastRenderedPageBreak/>
        <w:t xml:space="preserve">divided in three periods.  It is however important to note that dates are relative and only provide a broad framework for interpretation.  The division for the Stone Age according to </w:t>
      </w:r>
      <w:proofErr w:type="spellStart"/>
      <w:r w:rsidRPr="00111928">
        <w:rPr>
          <w:rFonts w:ascii="Arial" w:hAnsi="Arial" w:cs="Arial"/>
        </w:rPr>
        <w:t>Korsman</w:t>
      </w:r>
      <w:proofErr w:type="spellEnd"/>
      <w:r w:rsidRPr="00111928">
        <w:rPr>
          <w:rFonts w:ascii="Arial" w:hAnsi="Arial" w:cs="Arial"/>
        </w:rPr>
        <w:t xml:space="preserve"> &amp; Meyer (1999) is as follows:</w:t>
      </w:r>
    </w:p>
    <w:p w:rsidR="007B1964" w:rsidRPr="00111928" w:rsidRDefault="007B1964" w:rsidP="007B1964">
      <w:pPr>
        <w:jc w:val="both"/>
        <w:rPr>
          <w:rFonts w:ascii="Arial" w:hAnsi="Arial" w:cs="Arial"/>
        </w:rPr>
      </w:pPr>
    </w:p>
    <w:p w:rsidR="007B1964" w:rsidRPr="00111928" w:rsidRDefault="007B1964" w:rsidP="007B1964">
      <w:pPr>
        <w:jc w:val="both"/>
        <w:rPr>
          <w:rFonts w:ascii="Arial" w:hAnsi="Arial" w:cs="Arial"/>
        </w:rPr>
      </w:pPr>
      <w:r w:rsidRPr="00111928">
        <w:rPr>
          <w:rFonts w:ascii="Arial" w:hAnsi="Arial" w:cs="Arial"/>
        </w:rPr>
        <w:t>Early Stone Age (ESA) 2 million – 150 000 years ago</w:t>
      </w:r>
    </w:p>
    <w:p w:rsidR="007B1964" w:rsidRPr="00111928" w:rsidRDefault="007B1964" w:rsidP="007B1964">
      <w:pPr>
        <w:jc w:val="both"/>
        <w:rPr>
          <w:rFonts w:ascii="Arial" w:hAnsi="Arial" w:cs="Arial"/>
        </w:rPr>
      </w:pPr>
      <w:r w:rsidRPr="00111928">
        <w:rPr>
          <w:rFonts w:ascii="Arial" w:hAnsi="Arial" w:cs="Arial"/>
        </w:rPr>
        <w:t>Middle Stone Age (</w:t>
      </w:r>
      <w:proofErr w:type="spellStart"/>
      <w:r w:rsidRPr="00111928">
        <w:rPr>
          <w:rFonts w:ascii="Arial" w:hAnsi="Arial" w:cs="Arial"/>
        </w:rPr>
        <w:t>MSA</w:t>
      </w:r>
      <w:proofErr w:type="spellEnd"/>
      <w:r w:rsidRPr="00111928">
        <w:rPr>
          <w:rFonts w:ascii="Arial" w:hAnsi="Arial" w:cs="Arial"/>
        </w:rPr>
        <w:t>) 150 000 – 30 000 years ago</w:t>
      </w:r>
    </w:p>
    <w:p w:rsidR="007B1964" w:rsidRPr="00111928" w:rsidRDefault="007B1964" w:rsidP="007B1964">
      <w:pPr>
        <w:jc w:val="both"/>
        <w:rPr>
          <w:rFonts w:ascii="Arial" w:hAnsi="Arial" w:cs="Arial"/>
        </w:rPr>
      </w:pPr>
      <w:r w:rsidRPr="00111928">
        <w:rPr>
          <w:rFonts w:ascii="Arial" w:hAnsi="Arial" w:cs="Arial"/>
        </w:rPr>
        <w:t>Late Stone Age (</w:t>
      </w:r>
      <w:proofErr w:type="spellStart"/>
      <w:r w:rsidRPr="00111928">
        <w:rPr>
          <w:rFonts w:ascii="Arial" w:hAnsi="Arial" w:cs="Arial"/>
        </w:rPr>
        <w:t>LSA</w:t>
      </w:r>
      <w:proofErr w:type="spellEnd"/>
      <w:r w:rsidRPr="00111928">
        <w:rPr>
          <w:rFonts w:ascii="Arial" w:hAnsi="Arial" w:cs="Arial"/>
        </w:rPr>
        <w:t>) 40 000 years ago – 1850 - A.D.</w:t>
      </w:r>
    </w:p>
    <w:p w:rsidR="007B1964" w:rsidRPr="001D633F" w:rsidRDefault="007B1964" w:rsidP="007B1964">
      <w:pPr>
        <w:jc w:val="both"/>
        <w:rPr>
          <w:rFonts w:ascii="Arial" w:hAnsi="Arial" w:cs="Arial"/>
        </w:rPr>
      </w:pPr>
    </w:p>
    <w:p w:rsidR="007550FA" w:rsidRDefault="001877D1" w:rsidP="001877D1">
      <w:pPr>
        <w:jc w:val="both"/>
        <w:rPr>
          <w:rFonts w:ascii="Arial" w:hAnsi="Arial" w:cs="Arial"/>
        </w:rPr>
      </w:pPr>
      <w:r w:rsidRPr="007550FA">
        <w:rPr>
          <w:rFonts w:ascii="Arial" w:hAnsi="Arial" w:cs="Arial"/>
        </w:rPr>
        <w:t xml:space="preserve">Significant Early Stone Age sites are known from the farm </w:t>
      </w:r>
      <w:proofErr w:type="spellStart"/>
      <w:r w:rsidRPr="007550FA">
        <w:rPr>
          <w:rFonts w:ascii="Arial" w:hAnsi="Arial" w:cs="Arial"/>
        </w:rPr>
        <w:t>Drooge</w:t>
      </w:r>
      <w:proofErr w:type="spellEnd"/>
      <w:r w:rsidRPr="007550FA">
        <w:rPr>
          <w:rFonts w:ascii="Arial" w:hAnsi="Arial" w:cs="Arial"/>
        </w:rPr>
        <w:t xml:space="preserve"> Veldt no. 292, close to Barkly West (</w:t>
      </w:r>
      <w:r w:rsidR="00D21FA8">
        <w:rPr>
          <w:rFonts w:ascii="Arial" w:hAnsi="Arial" w:cs="Arial"/>
        </w:rPr>
        <w:t>Beaumont 2012</w:t>
      </w:r>
      <w:r w:rsidRPr="007550FA">
        <w:rPr>
          <w:rFonts w:ascii="Arial" w:hAnsi="Arial" w:cs="Arial"/>
        </w:rPr>
        <w:t xml:space="preserve">).  </w:t>
      </w:r>
      <w:r w:rsidR="007550FA">
        <w:rPr>
          <w:rFonts w:ascii="Arial" w:hAnsi="Arial" w:cs="Arial"/>
        </w:rPr>
        <w:t>Alternative Two runs over this farm and therefore this may not be a good option</w:t>
      </w:r>
      <w:r w:rsidR="0026742E">
        <w:rPr>
          <w:rFonts w:ascii="Arial" w:hAnsi="Arial" w:cs="Arial"/>
        </w:rPr>
        <w:t xml:space="preserve"> for the power lines</w:t>
      </w:r>
      <w:r w:rsidR="007550FA">
        <w:rPr>
          <w:rFonts w:ascii="Arial" w:hAnsi="Arial" w:cs="Arial"/>
        </w:rPr>
        <w:t>.</w:t>
      </w:r>
    </w:p>
    <w:p w:rsidR="007550FA" w:rsidRDefault="007550FA" w:rsidP="001877D1">
      <w:pPr>
        <w:jc w:val="both"/>
        <w:rPr>
          <w:rFonts w:ascii="Arial" w:hAnsi="Arial" w:cs="Arial"/>
        </w:rPr>
      </w:pPr>
    </w:p>
    <w:p w:rsidR="001877D1" w:rsidRPr="007550FA" w:rsidRDefault="001877D1" w:rsidP="001877D1">
      <w:pPr>
        <w:jc w:val="both"/>
        <w:rPr>
          <w:rFonts w:ascii="Arial" w:hAnsi="Arial" w:cs="Arial"/>
        </w:rPr>
      </w:pPr>
      <w:r w:rsidRPr="007550FA">
        <w:rPr>
          <w:rFonts w:ascii="Arial" w:hAnsi="Arial" w:cs="Arial"/>
        </w:rPr>
        <w:t xml:space="preserve">Stone Age sites are known to occur in the larger geographical area, including the well-known </w:t>
      </w:r>
      <w:proofErr w:type="spellStart"/>
      <w:r w:rsidRPr="007550FA">
        <w:rPr>
          <w:rFonts w:ascii="Arial" w:hAnsi="Arial" w:cs="Arial"/>
        </w:rPr>
        <w:t>Wonderwerk</w:t>
      </w:r>
      <w:proofErr w:type="spellEnd"/>
      <w:r w:rsidRPr="007550FA">
        <w:rPr>
          <w:rFonts w:ascii="Arial" w:hAnsi="Arial" w:cs="Arial"/>
        </w:rPr>
        <w:t xml:space="preserve"> Cave in the </w:t>
      </w:r>
      <w:proofErr w:type="spellStart"/>
      <w:r w:rsidRPr="007550FA">
        <w:rPr>
          <w:rFonts w:ascii="Arial" w:hAnsi="Arial" w:cs="Arial"/>
        </w:rPr>
        <w:t>Kuruman</w:t>
      </w:r>
      <w:proofErr w:type="spellEnd"/>
      <w:r w:rsidRPr="007550FA">
        <w:rPr>
          <w:rFonts w:ascii="Arial" w:hAnsi="Arial" w:cs="Arial"/>
        </w:rPr>
        <w:t xml:space="preserve"> Hills to the east, </w:t>
      </w:r>
      <w:proofErr w:type="spellStart"/>
      <w:r w:rsidRPr="007550FA">
        <w:rPr>
          <w:rFonts w:ascii="Arial" w:hAnsi="Arial" w:cs="Arial"/>
        </w:rPr>
        <w:t>Tsantsabane</w:t>
      </w:r>
      <w:proofErr w:type="spellEnd"/>
      <w:r w:rsidRPr="007550FA">
        <w:rPr>
          <w:rFonts w:ascii="Arial" w:hAnsi="Arial" w:cs="Arial"/>
        </w:rPr>
        <w:t xml:space="preserve">, an ancient </w:t>
      </w:r>
      <w:proofErr w:type="spellStart"/>
      <w:r w:rsidRPr="007550FA">
        <w:rPr>
          <w:rFonts w:ascii="Arial" w:hAnsi="Arial" w:cs="Arial"/>
        </w:rPr>
        <w:t>specularite</w:t>
      </w:r>
      <w:proofErr w:type="spellEnd"/>
      <w:r w:rsidRPr="007550FA">
        <w:rPr>
          <w:rFonts w:ascii="Arial" w:hAnsi="Arial" w:cs="Arial"/>
        </w:rPr>
        <w:t xml:space="preserve"> working on the eastern side of </w:t>
      </w:r>
      <w:proofErr w:type="spellStart"/>
      <w:r w:rsidRPr="007550FA">
        <w:rPr>
          <w:rFonts w:ascii="Arial" w:hAnsi="Arial" w:cs="Arial"/>
        </w:rPr>
        <w:t>Postmasburg</w:t>
      </w:r>
      <w:proofErr w:type="spellEnd"/>
      <w:r w:rsidRPr="007550FA">
        <w:rPr>
          <w:rFonts w:ascii="Arial" w:hAnsi="Arial" w:cs="Arial"/>
        </w:rPr>
        <w:t xml:space="preserve">, </w:t>
      </w:r>
      <w:proofErr w:type="spellStart"/>
      <w:r w:rsidRPr="007550FA">
        <w:rPr>
          <w:rFonts w:ascii="Arial" w:hAnsi="Arial" w:cs="Arial"/>
        </w:rPr>
        <w:t>Doornfontein</w:t>
      </w:r>
      <w:proofErr w:type="spellEnd"/>
      <w:r w:rsidRPr="007550FA">
        <w:rPr>
          <w:rFonts w:ascii="Arial" w:hAnsi="Arial" w:cs="Arial"/>
        </w:rPr>
        <w:t xml:space="preserve">, another </w:t>
      </w:r>
      <w:proofErr w:type="spellStart"/>
      <w:r w:rsidRPr="007550FA">
        <w:rPr>
          <w:rFonts w:ascii="Arial" w:hAnsi="Arial" w:cs="Arial"/>
        </w:rPr>
        <w:t>specularite</w:t>
      </w:r>
      <w:proofErr w:type="spellEnd"/>
      <w:r w:rsidRPr="007550FA">
        <w:rPr>
          <w:rFonts w:ascii="Arial" w:hAnsi="Arial" w:cs="Arial"/>
        </w:rPr>
        <w:t xml:space="preserve"> working north of </w:t>
      </w:r>
      <w:proofErr w:type="spellStart"/>
      <w:r w:rsidRPr="007550FA">
        <w:rPr>
          <w:rFonts w:ascii="Arial" w:hAnsi="Arial" w:cs="Arial"/>
          <w:bCs/>
        </w:rPr>
        <w:t>Beeshoek</w:t>
      </w:r>
      <w:proofErr w:type="spellEnd"/>
      <w:r w:rsidRPr="007550FA">
        <w:rPr>
          <w:rFonts w:ascii="Arial" w:hAnsi="Arial" w:cs="Arial"/>
        </w:rPr>
        <w:t xml:space="preserve"> and a cluster of important Stone Age sites near Kathu.  Additional </w:t>
      </w:r>
      <w:proofErr w:type="spellStart"/>
      <w:r w:rsidRPr="007550FA">
        <w:rPr>
          <w:rFonts w:ascii="Arial" w:hAnsi="Arial" w:cs="Arial"/>
        </w:rPr>
        <w:t>specularite</w:t>
      </w:r>
      <w:proofErr w:type="spellEnd"/>
      <w:r w:rsidRPr="007550FA">
        <w:rPr>
          <w:rFonts w:ascii="Arial" w:hAnsi="Arial" w:cs="Arial"/>
        </w:rPr>
        <w:t xml:space="preserve"> workings with associated Ceramic Later Stone Age material and older </w:t>
      </w:r>
      <w:proofErr w:type="spellStart"/>
      <w:r w:rsidRPr="007550FA">
        <w:rPr>
          <w:rFonts w:ascii="Arial" w:hAnsi="Arial" w:cs="Arial"/>
        </w:rPr>
        <w:t>Fauresmith</w:t>
      </w:r>
      <w:proofErr w:type="spellEnd"/>
      <w:r w:rsidRPr="007550FA">
        <w:rPr>
          <w:rFonts w:ascii="Arial" w:hAnsi="Arial" w:cs="Arial"/>
        </w:rPr>
        <w:t xml:space="preserve"> sites (early Middle Stone Age) are known from </w:t>
      </w:r>
      <w:proofErr w:type="spellStart"/>
      <w:r w:rsidRPr="007550FA">
        <w:rPr>
          <w:rFonts w:ascii="Arial" w:hAnsi="Arial" w:cs="Arial"/>
        </w:rPr>
        <w:t>Lylyfeld</w:t>
      </w:r>
      <w:proofErr w:type="spellEnd"/>
      <w:r w:rsidRPr="007550FA">
        <w:rPr>
          <w:rFonts w:ascii="Arial" w:hAnsi="Arial" w:cs="Arial"/>
        </w:rPr>
        <w:t xml:space="preserve">, </w:t>
      </w:r>
      <w:proofErr w:type="spellStart"/>
      <w:r w:rsidRPr="007550FA">
        <w:rPr>
          <w:rFonts w:ascii="Arial" w:hAnsi="Arial" w:cs="Arial"/>
        </w:rPr>
        <w:t>Demaneng</w:t>
      </w:r>
      <w:proofErr w:type="spellEnd"/>
      <w:r w:rsidRPr="007550FA">
        <w:rPr>
          <w:rFonts w:ascii="Arial" w:hAnsi="Arial" w:cs="Arial"/>
        </w:rPr>
        <w:t xml:space="preserve">, </w:t>
      </w:r>
      <w:proofErr w:type="spellStart"/>
      <w:r w:rsidRPr="007550FA">
        <w:rPr>
          <w:rFonts w:ascii="Arial" w:hAnsi="Arial" w:cs="Arial"/>
        </w:rPr>
        <w:t>Mashwening</w:t>
      </w:r>
      <w:proofErr w:type="spellEnd"/>
      <w:r w:rsidRPr="007550FA">
        <w:rPr>
          <w:rFonts w:ascii="Arial" w:hAnsi="Arial" w:cs="Arial"/>
        </w:rPr>
        <w:t xml:space="preserve">, King, Rust &amp; </w:t>
      </w:r>
      <w:proofErr w:type="spellStart"/>
      <w:r w:rsidRPr="007550FA">
        <w:rPr>
          <w:rFonts w:ascii="Arial" w:hAnsi="Arial" w:cs="Arial"/>
        </w:rPr>
        <w:t>Vrede</w:t>
      </w:r>
      <w:proofErr w:type="spellEnd"/>
      <w:r w:rsidRPr="007550FA">
        <w:rPr>
          <w:rFonts w:ascii="Arial" w:hAnsi="Arial" w:cs="Arial"/>
        </w:rPr>
        <w:t xml:space="preserve">, </w:t>
      </w:r>
      <w:r w:rsidRPr="007550FA">
        <w:rPr>
          <w:rFonts w:ascii="Arial" w:hAnsi="Arial" w:cs="Arial"/>
          <w:bCs/>
        </w:rPr>
        <w:t>Paling</w:t>
      </w:r>
      <w:r w:rsidRPr="007550FA">
        <w:rPr>
          <w:rFonts w:ascii="Arial" w:hAnsi="Arial" w:cs="Arial"/>
        </w:rPr>
        <w:t xml:space="preserve">, Gloucester and Mount Huxley to the north (Morris 2005: 3).  </w:t>
      </w:r>
      <w:r w:rsidR="007550FA">
        <w:rPr>
          <w:rFonts w:ascii="Arial" w:hAnsi="Arial" w:cs="Arial"/>
        </w:rPr>
        <w:t>Apart from the first mentioned, the other are significantly far from the study area.</w:t>
      </w:r>
    </w:p>
    <w:p w:rsidR="001877D1" w:rsidRDefault="001877D1" w:rsidP="001877D1">
      <w:pPr>
        <w:jc w:val="both"/>
      </w:pPr>
    </w:p>
    <w:p w:rsidR="00CC4C3B" w:rsidRDefault="0063417C" w:rsidP="0063417C">
      <w:pPr>
        <w:jc w:val="both"/>
        <w:rPr>
          <w:rFonts w:ascii="Arial" w:hAnsi="Arial" w:cs="Arial"/>
        </w:rPr>
      </w:pPr>
      <w:r w:rsidRPr="001D633F">
        <w:rPr>
          <w:rFonts w:ascii="Arial" w:hAnsi="Arial" w:cs="Arial"/>
        </w:rPr>
        <w:t xml:space="preserve">Many Middle and Late Stone Age tools have been found by Archaetnos during surveys in the Northern Cape. These sites are located close to </w:t>
      </w:r>
      <w:proofErr w:type="spellStart"/>
      <w:r w:rsidRPr="001D633F">
        <w:rPr>
          <w:rFonts w:ascii="Arial" w:hAnsi="Arial" w:cs="Arial"/>
        </w:rPr>
        <w:t>Griekwastad</w:t>
      </w:r>
      <w:proofErr w:type="spellEnd"/>
      <w:r w:rsidRPr="001D633F">
        <w:rPr>
          <w:rFonts w:ascii="Arial" w:hAnsi="Arial" w:cs="Arial"/>
        </w:rPr>
        <w:t xml:space="preserve">, Hotazel. </w:t>
      </w:r>
      <w:proofErr w:type="spellStart"/>
      <w:r w:rsidRPr="001D633F">
        <w:rPr>
          <w:rFonts w:ascii="Arial" w:hAnsi="Arial" w:cs="Arial"/>
        </w:rPr>
        <w:t>Postmasburg</w:t>
      </w:r>
      <w:proofErr w:type="spellEnd"/>
      <w:r w:rsidRPr="001D633F">
        <w:rPr>
          <w:rFonts w:ascii="Arial" w:hAnsi="Arial" w:cs="Arial"/>
        </w:rPr>
        <w:t xml:space="preserve"> and </w:t>
      </w:r>
      <w:proofErr w:type="spellStart"/>
      <w:r w:rsidRPr="001D633F">
        <w:rPr>
          <w:rFonts w:ascii="Arial" w:hAnsi="Arial" w:cs="Arial"/>
        </w:rPr>
        <w:t>Kenhardt</w:t>
      </w:r>
      <w:proofErr w:type="spellEnd"/>
      <w:r w:rsidRPr="001D633F">
        <w:rPr>
          <w:rFonts w:ascii="Arial" w:hAnsi="Arial" w:cs="Arial"/>
        </w:rPr>
        <w:t xml:space="preserve"> (Archaetnos database).  Again these are actually far from the study area.</w:t>
      </w:r>
    </w:p>
    <w:p w:rsidR="007550FA" w:rsidRDefault="007550FA" w:rsidP="0063417C">
      <w:pPr>
        <w:jc w:val="both"/>
        <w:rPr>
          <w:rFonts w:ascii="Arial" w:hAnsi="Arial" w:cs="Arial"/>
        </w:rPr>
      </w:pPr>
    </w:p>
    <w:p w:rsidR="00D21FA8" w:rsidRDefault="007550FA" w:rsidP="007550FA">
      <w:pPr>
        <w:jc w:val="both"/>
        <w:rPr>
          <w:rFonts w:ascii="Arial" w:hAnsi="Arial" w:cs="Arial"/>
        </w:rPr>
      </w:pPr>
      <w:r w:rsidRPr="007550FA">
        <w:rPr>
          <w:rFonts w:ascii="Arial" w:hAnsi="Arial" w:cs="Arial"/>
        </w:rPr>
        <w:t xml:space="preserve">The </w:t>
      </w:r>
      <w:proofErr w:type="spellStart"/>
      <w:r w:rsidRPr="007550FA">
        <w:rPr>
          <w:rFonts w:ascii="Arial" w:hAnsi="Arial" w:cs="Arial"/>
        </w:rPr>
        <w:t>Rooipoort</w:t>
      </w:r>
      <w:proofErr w:type="spellEnd"/>
      <w:r w:rsidRPr="007550FA">
        <w:rPr>
          <w:rFonts w:ascii="Arial" w:hAnsi="Arial" w:cs="Arial"/>
        </w:rPr>
        <w:t xml:space="preserve"> archaeological site, </w:t>
      </w:r>
      <w:r w:rsidR="0026742E">
        <w:rPr>
          <w:rFonts w:ascii="Arial" w:hAnsi="Arial" w:cs="Arial"/>
        </w:rPr>
        <w:t>in</w:t>
      </w:r>
      <w:r w:rsidRPr="007550FA">
        <w:rPr>
          <w:rFonts w:ascii="Arial" w:hAnsi="Arial" w:cs="Arial"/>
        </w:rPr>
        <w:t xml:space="preserve"> the </w:t>
      </w:r>
      <w:proofErr w:type="spellStart"/>
      <w:r w:rsidR="0026742E">
        <w:rPr>
          <w:rFonts w:ascii="Arial" w:hAnsi="Arial" w:cs="Arial"/>
        </w:rPr>
        <w:t>R</w:t>
      </w:r>
      <w:r w:rsidRPr="007550FA">
        <w:rPr>
          <w:rFonts w:ascii="Arial" w:hAnsi="Arial" w:cs="Arial"/>
        </w:rPr>
        <w:t>ooipoort</w:t>
      </w:r>
      <w:proofErr w:type="spellEnd"/>
      <w:r w:rsidRPr="007550FA">
        <w:rPr>
          <w:rFonts w:ascii="Arial" w:hAnsi="Arial" w:cs="Arial"/>
        </w:rPr>
        <w:t xml:space="preserve"> Nature Reserve inter alia consists of San petroglyphs (Personal communication: PC Anderson).</w:t>
      </w:r>
      <w:r>
        <w:rPr>
          <w:rFonts w:ascii="Arial" w:hAnsi="Arial" w:cs="Arial"/>
        </w:rPr>
        <w:t xml:space="preserve"> </w:t>
      </w:r>
      <w:r w:rsidR="0026742E">
        <w:rPr>
          <w:rFonts w:ascii="Arial" w:hAnsi="Arial" w:cs="Arial"/>
        </w:rPr>
        <w:t xml:space="preserve">The reserve includes the farms </w:t>
      </w:r>
      <w:proofErr w:type="spellStart"/>
      <w:r w:rsidR="0026742E">
        <w:rPr>
          <w:rFonts w:ascii="Arial" w:hAnsi="Arial" w:cs="Arial"/>
        </w:rPr>
        <w:t>Waterkolk</w:t>
      </w:r>
      <w:proofErr w:type="spellEnd"/>
      <w:r w:rsidR="0026742E">
        <w:rPr>
          <w:rFonts w:ascii="Arial" w:hAnsi="Arial" w:cs="Arial"/>
        </w:rPr>
        <w:t xml:space="preserve"> 95, </w:t>
      </w:r>
      <w:proofErr w:type="spellStart"/>
      <w:r w:rsidR="0026742E">
        <w:rPr>
          <w:rFonts w:ascii="Arial" w:hAnsi="Arial" w:cs="Arial"/>
        </w:rPr>
        <w:t>Randt</w:t>
      </w:r>
      <w:proofErr w:type="spellEnd"/>
      <w:r w:rsidR="0026742E">
        <w:rPr>
          <w:rFonts w:ascii="Arial" w:hAnsi="Arial" w:cs="Arial"/>
        </w:rPr>
        <w:t xml:space="preserve"> </w:t>
      </w:r>
      <w:proofErr w:type="spellStart"/>
      <w:r w:rsidR="0026742E">
        <w:rPr>
          <w:rFonts w:ascii="Arial" w:hAnsi="Arial" w:cs="Arial"/>
        </w:rPr>
        <w:t>Plaas</w:t>
      </w:r>
      <w:proofErr w:type="spellEnd"/>
      <w:r w:rsidR="0026742E">
        <w:rPr>
          <w:rFonts w:ascii="Arial" w:hAnsi="Arial" w:cs="Arial"/>
        </w:rPr>
        <w:t xml:space="preserve"> 96, </w:t>
      </w:r>
      <w:proofErr w:type="spellStart"/>
      <w:r w:rsidR="0026742E">
        <w:rPr>
          <w:rFonts w:ascii="Arial" w:hAnsi="Arial" w:cs="Arial"/>
        </w:rPr>
        <w:t>Vogelstruis</w:t>
      </w:r>
      <w:proofErr w:type="spellEnd"/>
      <w:r w:rsidR="0026742E">
        <w:rPr>
          <w:rFonts w:ascii="Arial" w:hAnsi="Arial" w:cs="Arial"/>
        </w:rPr>
        <w:t xml:space="preserve"> Pan 98 and </w:t>
      </w:r>
      <w:proofErr w:type="spellStart"/>
      <w:r w:rsidR="0026742E">
        <w:rPr>
          <w:rFonts w:ascii="Arial" w:hAnsi="Arial" w:cs="Arial"/>
        </w:rPr>
        <w:t>Klipfontein</w:t>
      </w:r>
      <w:proofErr w:type="spellEnd"/>
      <w:r w:rsidR="0026742E">
        <w:rPr>
          <w:rFonts w:ascii="Arial" w:hAnsi="Arial" w:cs="Arial"/>
        </w:rPr>
        <w:t xml:space="preserve"> 99. </w:t>
      </w:r>
      <w:r w:rsidR="00D21FA8">
        <w:rPr>
          <w:rFonts w:ascii="Arial" w:hAnsi="Arial" w:cs="Arial"/>
        </w:rPr>
        <w:t>Beaumont (2012) also identified several</w:t>
      </w:r>
      <w:r w:rsidR="00D21FA8" w:rsidRPr="00065415">
        <w:rPr>
          <w:rFonts w:ascii="Arial" w:hAnsi="Arial" w:cs="Arial"/>
          <w:lang w:val="en-GB"/>
        </w:rPr>
        <w:t xml:space="preserve"> </w:t>
      </w:r>
      <w:r w:rsidR="00065415" w:rsidRPr="00065415">
        <w:rPr>
          <w:rFonts w:ascii="Arial" w:hAnsi="Arial" w:cs="Arial"/>
          <w:lang w:val="en-GB"/>
        </w:rPr>
        <w:t>occurrences</w:t>
      </w:r>
      <w:r w:rsidR="00D21FA8">
        <w:rPr>
          <w:rFonts w:ascii="Arial" w:hAnsi="Arial" w:cs="Arial"/>
        </w:rPr>
        <w:t xml:space="preserve"> of rock engravings and paintings on the farm </w:t>
      </w:r>
      <w:proofErr w:type="spellStart"/>
      <w:r w:rsidR="00D21FA8">
        <w:rPr>
          <w:rFonts w:ascii="Arial" w:hAnsi="Arial" w:cs="Arial"/>
        </w:rPr>
        <w:t>Drooge</w:t>
      </w:r>
      <w:proofErr w:type="spellEnd"/>
      <w:r w:rsidR="00D21FA8">
        <w:rPr>
          <w:rFonts w:ascii="Arial" w:hAnsi="Arial" w:cs="Arial"/>
        </w:rPr>
        <w:t xml:space="preserve"> Veldt 292.  </w:t>
      </w:r>
      <w:r w:rsidR="0026742E">
        <w:rPr>
          <w:rFonts w:ascii="Arial" w:hAnsi="Arial" w:cs="Arial"/>
        </w:rPr>
        <w:t>This is also where Alternative Two is proposed.</w:t>
      </w:r>
    </w:p>
    <w:p w:rsidR="00D21FA8" w:rsidRDefault="00D21FA8" w:rsidP="007550FA">
      <w:pPr>
        <w:jc w:val="both"/>
        <w:rPr>
          <w:rFonts w:ascii="Arial" w:hAnsi="Arial" w:cs="Arial"/>
        </w:rPr>
      </w:pPr>
    </w:p>
    <w:p w:rsidR="007550FA" w:rsidRPr="007550FA" w:rsidRDefault="007550FA" w:rsidP="007550FA">
      <w:pPr>
        <w:jc w:val="both"/>
        <w:rPr>
          <w:rFonts w:ascii="Arial" w:hAnsi="Arial" w:cs="Arial"/>
        </w:rPr>
      </w:pPr>
      <w:r w:rsidRPr="007550FA">
        <w:rPr>
          <w:rFonts w:ascii="Arial" w:hAnsi="Arial" w:cs="Arial"/>
        </w:rPr>
        <w:t xml:space="preserve">The </w:t>
      </w:r>
      <w:proofErr w:type="spellStart"/>
      <w:r w:rsidRPr="007550FA">
        <w:rPr>
          <w:rFonts w:ascii="Arial" w:hAnsi="Arial" w:cs="Arial"/>
        </w:rPr>
        <w:t>Wildebeestkuil</w:t>
      </w:r>
      <w:proofErr w:type="spellEnd"/>
      <w:r w:rsidRPr="007550FA">
        <w:rPr>
          <w:rFonts w:ascii="Arial" w:hAnsi="Arial" w:cs="Arial"/>
        </w:rPr>
        <w:t xml:space="preserve"> Rock Art Centre is found to the south of </w:t>
      </w:r>
      <w:r w:rsidR="0026742E">
        <w:rPr>
          <w:rFonts w:ascii="Arial" w:hAnsi="Arial" w:cs="Arial"/>
        </w:rPr>
        <w:t xml:space="preserve">Alternative Two, but too far away to be impacted on.  It does however </w:t>
      </w:r>
      <w:r w:rsidRPr="007550FA">
        <w:rPr>
          <w:rFonts w:ascii="Arial" w:hAnsi="Arial" w:cs="Arial"/>
        </w:rPr>
        <w:t>serves as proof that Stone Age sites are situated in the broader geographical area.</w:t>
      </w:r>
    </w:p>
    <w:p w:rsidR="00CC4C3B" w:rsidRDefault="00CC4C3B" w:rsidP="0063417C">
      <w:pPr>
        <w:jc w:val="both"/>
        <w:rPr>
          <w:rFonts w:ascii="Arial" w:hAnsi="Arial" w:cs="Arial"/>
        </w:rPr>
      </w:pPr>
    </w:p>
    <w:p w:rsidR="001D633F" w:rsidRPr="001D633F" w:rsidRDefault="001D633F" w:rsidP="0063417C">
      <w:pPr>
        <w:jc w:val="both"/>
        <w:rPr>
          <w:rFonts w:ascii="Arial" w:hAnsi="Arial" w:cs="Arial"/>
        </w:rPr>
      </w:pPr>
      <w:r w:rsidRPr="001D633F">
        <w:rPr>
          <w:rFonts w:ascii="Arial" w:hAnsi="Arial" w:cs="Arial"/>
        </w:rPr>
        <w:t>The mentioned Late Stone Age sites are associated with the San people.  Mitchell (2002: 126) indicates that the language group who occupied the northern Cape is the /</w:t>
      </w:r>
      <w:proofErr w:type="spellStart"/>
      <w:r w:rsidRPr="001D633F">
        <w:rPr>
          <w:rFonts w:ascii="Arial" w:hAnsi="Arial" w:cs="Arial"/>
        </w:rPr>
        <w:t>Auni</w:t>
      </w:r>
      <w:proofErr w:type="spellEnd"/>
      <w:r w:rsidRPr="001D633F">
        <w:rPr>
          <w:rFonts w:ascii="Arial" w:hAnsi="Arial" w:cs="Arial"/>
        </w:rPr>
        <w:t>-//</w:t>
      </w:r>
      <w:proofErr w:type="spellStart"/>
      <w:r w:rsidRPr="001D633F">
        <w:rPr>
          <w:rFonts w:ascii="Arial" w:hAnsi="Arial" w:cs="Arial"/>
        </w:rPr>
        <w:t>Khomani</w:t>
      </w:r>
      <w:proofErr w:type="spellEnd"/>
      <w:r w:rsidRPr="001D633F">
        <w:rPr>
          <w:rFonts w:ascii="Arial" w:hAnsi="Arial" w:cs="Arial"/>
        </w:rPr>
        <w:t xml:space="preserve"> and Eastern /</w:t>
      </w:r>
      <w:proofErr w:type="spellStart"/>
      <w:r w:rsidRPr="001D633F">
        <w:rPr>
          <w:rFonts w:ascii="Arial" w:hAnsi="Arial" w:cs="Arial"/>
        </w:rPr>
        <w:t>Hoa</w:t>
      </w:r>
      <w:proofErr w:type="spellEnd"/>
      <w:r w:rsidRPr="001D633F">
        <w:rPr>
          <w:rFonts w:ascii="Arial" w:hAnsi="Arial" w:cs="Arial"/>
        </w:rPr>
        <w:t>.  These people were hunters and gatherers which means that they would have moved around, leaving little trace of their existence.</w:t>
      </w:r>
    </w:p>
    <w:p w:rsidR="001877D1" w:rsidRDefault="001877D1" w:rsidP="001877D1">
      <w:pPr>
        <w:jc w:val="both"/>
      </w:pPr>
    </w:p>
    <w:p w:rsidR="001D633F" w:rsidRPr="001D633F" w:rsidRDefault="001D633F" w:rsidP="007B1964">
      <w:pPr>
        <w:jc w:val="both"/>
        <w:rPr>
          <w:rFonts w:ascii="Arial" w:hAnsi="Arial" w:cs="Arial"/>
        </w:rPr>
      </w:pPr>
      <w:r w:rsidRPr="001D633F">
        <w:rPr>
          <w:rFonts w:ascii="Arial" w:hAnsi="Arial" w:cs="Arial"/>
        </w:rPr>
        <w:t>From the above mentioned it is clear that Stone Age people did utilize and settled in the area.  One will therefore more than likely find sites or associated with these people.  Stone Age sites may be encountered at hills especially those with shelter such as caves and overhangs which may even contain rock paintings.  The dolerite hills in the vicinity may host rock engravings.</w:t>
      </w:r>
      <w:r w:rsidR="0063417C">
        <w:rPr>
          <w:rFonts w:ascii="Arial" w:hAnsi="Arial" w:cs="Arial"/>
        </w:rPr>
        <w:t xml:space="preserve">  Isolated stone tools will very likely be identified, but due to it being out of context, it does carry a high heritage value.</w:t>
      </w:r>
    </w:p>
    <w:p w:rsidR="001D633F" w:rsidRPr="00063D7B" w:rsidRDefault="001D633F" w:rsidP="007B1964">
      <w:pPr>
        <w:jc w:val="both"/>
        <w:rPr>
          <w:rFonts w:ascii="Arial" w:hAnsi="Arial" w:cs="Arial"/>
          <w:b/>
        </w:rPr>
      </w:pPr>
    </w:p>
    <w:p w:rsidR="001D633F" w:rsidRPr="00CC4C3B" w:rsidRDefault="001D633F" w:rsidP="00CC4C3B">
      <w:pPr>
        <w:numPr>
          <w:ilvl w:val="1"/>
          <w:numId w:val="3"/>
        </w:numPr>
        <w:jc w:val="both"/>
        <w:rPr>
          <w:rFonts w:ascii="Arial" w:hAnsi="Arial" w:cs="Arial"/>
        </w:rPr>
      </w:pPr>
      <w:r w:rsidRPr="00CC4C3B">
        <w:rPr>
          <w:rFonts w:ascii="Arial" w:hAnsi="Arial" w:cs="Arial"/>
        </w:rPr>
        <w:t>Iron Age</w:t>
      </w:r>
    </w:p>
    <w:p w:rsidR="001D633F" w:rsidRPr="00063D7B" w:rsidRDefault="001D633F" w:rsidP="007B1964">
      <w:pPr>
        <w:jc w:val="both"/>
        <w:rPr>
          <w:rFonts w:ascii="Arial" w:hAnsi="Arial" w:cs="Arial"/>
          <w:b/>
        </w:rPr>
      </w:pPr>
    </w:p>
    <w:p w:rsidR="007B1964" w:rsidRPr="00111928" w:rsidRDefault="007B1964" w:rsidP="007B1964">
      <w:pPr>
        <w:jc w:val="both"/>
        <w:rPr>
          <w:rFonts w:ascii="Arial" w:hAnsi="Arial" w:cs="Arial"/>
        </w:rPr>
      </w:pPr>
      <w:r w:rsidRPr="00111928">
        <w:rPr>
          <w:rFonts w:ascii="Arial" w:hAnsi="Arial" w:cs="Arial"/>
        </w:rPr>
        <w:lastRenderedPageBreak/>
        <w:t>The Iron Age is the name given to the period of human history when metal was mainly used to produce metal artifacts (</w:t>
      </w:r>
      <w:proofErr w:type="spellStart"/>
      <w:r w:rsidRPr="00111928">
        <w:rPr>
          <w:rFonts w:ascii="Arial" w:hAnsi="Arial" w:cs="Arial"/>
        </w:rPr>
        <w:t>Coertze</w:t>
      </w:r>
      <w:proofErr w:type="spellEnd"/>
      <w:r w:rsidRPr="00111928">
        <w:rPr>
          <w:rFonts w:ascii="Arial" w:hAnsi="Arial" w:cs="Arial"/>
        </w:rPr>
        <w:t xml:space="preserve"> &amp; </w:t>
      </w:r>
      <w:proofErr w:type="spellStart"/>
      <w:r w:rsidRPr="00111928">
        <w:rPr>
          <w:rFonts w:ascii="Arial" w:hAnsi="Arial" w:cs="Arial"/>
        </w:rPr>
        <w:t>Coertze</w:t>
      </w:r>
      <w:proofErr w:type="spellEnd"/>
      <w:r w:rsidRPr="00111928">
        <w:rPr>
          <w:rFonts w:ascii="Arial" w:hAnsi="Arial" w:cs="Arial"/>
        </w:rPr>
        <w:t xml:space="preserve"> 1996</w:t>
      </w:r>
      <w:r>
        <w:rPr>
          <w:rFonts w:ascii="Arial" w:hAnsi="Arial" w:cs="Arial"/>
        </w:rPr>
        <w:t>:346</w:t>
      </w:r>
      <w:r w:rsidRPr="00111928">
        <w:rPr>
          <w:rFonts w:ascii="Arial" w:hAnsi="Arial" w:cs="Arial"/>
        </w:rPr>
        <w:t xml:space="preserve">).  In South Africa it can be divided in two separate phases according to Van der </w:t>
      </w:r>
      <w:proofErr w:type="spellStart"/>
      <w:r w:rsidRPr="00111928">
        <w:rPr>
          <w:rFonts w:ascii="Arial" w:hAnsi="Arial" w:cs="Arial"/>
        </w:rPr>
        <w:t>Ryst</w:t>
      </w:r>
      <w:proofErr w:type="spellEnd"/>
      <w:r w:rsidRPr="00111928">
        <w:rPr>
          <w:rFonts w:ascii="Arial" w:hAnsi="Arial" w:cs="Arial"/>
        </w:rPr>
        <w:t xml:space="preserve"> &amp; Meyer (1999</w:t>
      </w:r>
      <w:r>
        <w:rPr>
          <w:rFonts w:ascii="Arial" w:hAnsi="Arial" w:cs="Arial"/>
        </w:rPr>
        <w:t>: 96-98</w:t>
      </w:r>
      <w:r w:rsidRPr="00111928">
        <w:rPr>
          <w:rFonts w:ascii="Arial" w:hAnsi="Arial" w:cs="Arial"/>
        </w:rPr>
        <w:t>), namely:</w:t>
      </w:r>
    </w:p>
    <w:p w:rsidR="007B1964" w:rsidRPr="00111928" w:rsidRDefault="007B1964" w:rsidP="007B1964">
      <w:pPr>
        <w:tabs>
          <w:tab w:val="left" w:pos="0"/>
        </w:tabs>
        <w:ind w:hanging="540"/>
        <w:jc w:val="both"/>
        <w:rPr>
          <w:rFonts w:ascii="Arial" w:hAnsi="Arial" w:cs="Arial"/>
        </w:rPr>
      </w:pPr>
      <w:r w:rsidRPr="00111928">
        <w:rPr>
          <w:rFonts w:ascii="Arial" w:hAnsi="Arial" w:cs="Arial"/>
        </w:rPr>
        <w:tab/>
      </w:r>
    </w:p>
    <w:p w:rsidR="007B1964" w:rsidRPr="00111928" w:rsidRDefault="007B1964" w:rsidP="007B1964">
      <w:pPr>
        <w:tabs>
          <w:tab w:val="left" w:pos="0"/>
        </w:tabs>
        <w:ind w:hanging="540"/>
        <w:jc w:val="both"/>
        <w:rPr>
          <w:rFonts w:ascii="Arial" w:hAnsi="Arial" w:cs="Arial"/>
        </w:rPr>
      </w:pPr>
      <w:r w:rsidRPr="00111928">
        <w:rPr>
          <w:rFonts w:ascii="Arial" w:hAnsi="Arial" w:cs="Arial"/>
        </w:rPr>
        <w:tab/>
        <w:t>Early Iron Age (EIA) 200 – 1000 A.D.</w:t>
      </w:r>
    </w:p>
    <w:p w:rsidR="007B1964" w:rsidRPr="00111928" w:rsidRDefault="007B1964" w:rsidP="007B1964">
      <w:pPr>
        <w:tabs>
          <w:tab w:val="left" w:pos="0"/>
        </w:tabs>
        <w:ind w:hanging="540"/>
        <w:jc w:val="both"/>
        <w:rPr>
          <w:rFonts w:ascii="Arial" w:hAnsi="Arial" w:cs="Arial"/>
        </w:rPr>
      </w:pPr>
      <w:r w:rsidRPr="00111928">
        <w:rPr>
          <w:rFonts w:ascii="Arial" w:hAnsi="Arial" w:cs="Arial"/>
        </w:rPr>
        <w:tab/>
        <w:t>Late Iron Age (LIA) 1000 – 1850 A.D.</w:t>
      </w:r>
    </w:p>
    <w:p w:rsidR="007B1964" w:rsidRPr="00111928" w:rsidRDefault="007B1964" w:rsidP="007B1964">
      <w:pPr>
        <w:jc w:val="both"/>
        <w:rPr>
          <w:rFonts w:ascii="Arial" w:hAnsi="Arial" w:cs="Arial"/>
        </w:rPr>
      </w:pPr>
    </w:p>
    <w:p w:rsidR="007B1964" w:rsidRPr="00111928" w:rsidRDefault="007B1964" w:rsidP="007B1964">
      <w:pPr>
        <w:jc w:val="both"/>
        <w:rPr>
          <w:rFonts w:ascii="Arial" w:hAnsi="Arial" w:cs="Arial"/>
        </w:rPr>
      </w:pPr>
      <w:r w:rsidRPr="00111928">
        <w:rPr>
          <w:rFonts w:ascii="Arial" w:hAnsi="Arial" w:cs="Arial"/>
        </w:rPr>
        <w:t>Huffman (2007</w:t>
      </w:r>
      <w:r>
        <w:rPr>
          <w:rFonts w:ascii="Arial" w:hAnsi="Arial" w:cs="Arial"/>
        </w:rPr>
        <w:t>: xiii</w:t>
      </w:r>
      <w:r w:rsidRPr="00111928">
        <w:rPr>
          <w:rFonts w:ascii="Arial" w:hAnsi="Arial" w:cs="Arial"/>
        </w:rPr>
        <w:t xml:space="preserve">) however indicates that a Middle Iron Age should be included. His dates, which </w:t>
      </w:r>
      <w:r>
        <w:rPr>
          <w:rFonts w:ascii="Arial" w:hAnsi="Arial" w:cs="Arial"/>
        </w:rPr>
        <w:t xml:space="preserve">are </w:t>
      </w:r>
      <w:r w:rsidRPr="00111928">
        <w:rPr>
          <w:rFonts w:ascii="Arial" w:hAnsi="Arial" w:cs="Arial"/>
        </w:rPr>
        <w:t>now widely accepted in archaeological circles, are:</w:t>
      </w:r>
    </w:p>
    <w:p w:rsidR="007B1964" w:rsidRPr="00111928" w:rsidRDefault="007B1964" w:rsidP="007B1964">
      <w:pPr>
        <w:jc w:val="both"/>
        <w:rPr>
          <w:rFonts w:ascii="Arial" w:hAnsi="Arial" w:cs="Arial"/>
        </w:rPr>
      </w:pPr>
    </w:p>
    <w:p w:rsidR="007B1964" w:rsidRPr="00111928" w:rsidRDefault="007B1964" w:rsidP="007B1964">
      <w:pPr>
        <w:jc w:val="both"/>
        <w:rPr>
          <w:rFonts w:ascii="Arial" w:hAnsi="Arial" w:cs="Arial"/>
        </w:rPr>
      </w:pPr>
      <w:r w:rsidRPr="00111928">
        <w:rPr>
          <w:rFonts w:ascii="Arial" w:hAnsi="Arial" w:cs="Arial"/>
        </w:rPr>
        <w:t>Early Iron Age (EIA) 250 – 900 A.D.</w:t>
      </w:r>
    </w:p>
    <w:p w:rsidR="007B1964" w:rsidRPr="00111928" w:rsidRDefault="007B1964" w:rsidP="007B1964">
      <w:pPr>
        <w:jc w:val="both"/>
        <w:rPr>
          <w:rFonts w:ascii="Arial" w:hAnsi="Arial" w:cs="Arial"/>
        </w:rPr>
      </w:pPr>
      <w:r w:rsidRPr="00111928">
        <w:rPr>
          <w:rFonts w:ascii="Arial" w:hAnsi="Arial" w:cs="Arial"/>
        </w:rPr>
        <w:t>Middle Iron Age (MIA) 900 – 1300 A.D.</w:t>
      </w:r>
    </w:p>
    <w:p w:rsidR="007B1964" w:rsidRDefault="007B1964" w:rsidP="007B1964">
      <w:pPr>
        <w:jc w:val="both"/>
        <w:rPr>
          <w:rFonts w:ascii="Arial" w:hAnsi="Arial" w:cs="Arial"/>
        </w:rPr>
      </w:pPr>
      <w:r w:rsidRPr="00111928">
        <w:rPr>
          <w:rFonts w:ascii="Arial" w:hAnsi="Arial" w:cs="Arial"/>
        </w:rPr>
        <w:t>Late Iron Age (LIA) 1300 – 1840 A.D.</w:t>
      </w:r>
    </w:p>
    <w:p w:rsidR="0063417C" w:rsidRPr="00111928" w:rsidRDefault="0063417C" w:rsidP="007B1964">
      <w:pPr>
        <w:jc w:val="both"/>
        <w:rPr>
          <w:rFonts w:ascii="Arial" w:hAnsi="Arial" w:cs="Arial"/>
        </w:rPr>
      </w:pPr>
    </w:p>
    <w:p w:rsidR="00FE7943" w:rsidRPr="007F1C77" w:rsidRDefault="001D633F" w:rsidP="00FE7943">
      <w:pPr>
        <w:jc w:val="both"/>
        <w:rPr>
          <w:rFonts w:ascii="Arial" w:hAnsi="Arial" w:cs="Arial"/>
        </w:rPr>
      </w:pPr>
      <w:r w:rsidRPr="001D633F">
        <w:rPr>
          <w:rFonts w:ascii="Arial" w:hAnsi="Arial" w:cs="Arial"/>
        </w:rPr>
        <w:t xml:space="preserve">No Early or Middle Iron Age sites have been identified </w:t>
      </w:r>
      <w:r w:rsidR="000A6162">
        <w:rPr>
          <w:rFonts w:ascii="Arial" w:hAnsi="Arial" w:cs="Arial"/>
        </w:rPr>
        <w:t xml:space="preserve">previously </w:t>
      </w:r>
      <w:r w:rsidRPr="001D633F">
        <w:rPr>
          <w:rFonts w:ascii="Arial" w:hAnsi="Arial" w:cs="Arial"/>
        </w:rPr>
        <w:t xml:space="preserve">in the area of study.  Iron Age people occupied the central and eastern parts of southern Africa from about 200 A.D., but the San and </w:t>
      </w:r>
      <w:proofErr w:type="spellStart"/>
      <w:r w:rsidRPr="001D633F">
        <w:rPr>
          <w:rFonts w:ascii="Arial" w:hAnsi="Arial" w:cs="Arial"/>
        </w:rPr>
        <w:t>Khoi</w:t>
      </w:r>
      <w:proofErr w:type="spellEnd"/>
      <w:r w:rsidRPr="001D633F">
        <w:rPr>
          <w:rFonts w:ascii="Arial" w:hAnsi="Arial" w:cs="Arial"/>
        </w:rPr>
        <w:t xml:space="preserve"> remained in the western and southern parts (</w:t>
      </w:r>
      <w:proofErr w:type="spellStart"/>
      <w:r w:rsidRPr="001D633F">
        <w:rPr>
          <w:rFonts w:ascii="Arial" w:hAnsi="Arial" w:cs="Arial"/>
        </w:rPr>
        <w:t>Inskeep</w:t>
      </w:r>
      <w:proofErr w:type="spellEnd"/>
      <w:r w:rsidRPr="001D633F">
        <w:rPr>
          <w:rFonts w:ascii="Arial" w:hAnsi="Arial" w:cs="Arial"/>
        </w:rPr>
        <w:t xml:space="preserve"> 1978: 126; see also Huffman 2007</w:t>
      </w:r>
      <w:r w:rsidRPr="0026742E">
        <w:rPr>
          <w:rFonts w:ascii="Arial" w:hAnsi="Arial" w:cs="Arial"/>
        </w:rPr>
        <w:t>).</w:t>
      </w:r>
      <w:r w:rsidR="0026742E" w:rsidRPr="0026742E">
        <w:rPr>
          <w:rFonts w:ascii="Arial" w:hAnsi="Arial" w:cs="Arial"/>
        </w:rPr>
        <w:t xml:space="preserve"> </w:t>
      </w:r>
      <w:r w:rsidR="007F1C77">
        <w:rPr>
          <w:rFonts w:ascii="Arial" w:hAnsi="Arial" w:cs="Arial"/>
        </w:rPr>
        <w:t>I</w:t>
      </w:r>
      <w:r w:rsidR="0026742E" w:rsidRPr="0026742E">
        <w:rPr>
          <w:rFonts w:ascii="Arial" w:hAnsi="Arial" w:cs="Arial"/>
        </w:rPr>
        <w:t>t is known that Iron Age people settled in the eastern parts of the Northern Cape (Bergh 1999: 12</w:t>
      </w:r>
      <w:r w:rsidR="007F1C77">
        <w:rPr>
          <w:rFonts w:ascii="Arial" w:hAnsi="Arial" w:cs="Arial"/>
        </w:rPr>
        <w:t xml:space="preserve">), but this is only the furthest intrusion of these people </w:t>
      </w:r>
      <w:r w:rsidR="00515BC2">
        <w:rPr>
          <w:rFonts w:ascii="Arial" w:hAnsi="Arial" w:cs="Arial"/>
        </w:rPr>
        <w:t>in</w:t>
      </w:r>
      <w:r w:rsidR="007F1C77">
        <w:rPr>
          <w:rFonts w:ascii="Arial" w:hAnsi="Arial" w:cs="Arial"/>
        </w:rPr>
        <w:t xml:space="preserve">to the west of </w:t>
      </w:r>
      <w:r w:rsidR="00A72399">
        <w:rPr>
          <w:rFonts w:ascii="Arial" w:hAnsi="Arial" w:cs="Arial"/>
        </w:rPr>
        <w:t>South Africa</w:t>
      </w:r>
      <w:r w:rsidR="007F1C77">
        <w:rPr>
          <w:rFonts w:ascii="Arial" w:hAnsi="Arial" w:cs="Arial"/>
        </w:rPr>
        <w:t>.</w:t>
      </w:r>
      <w:r w:rsidR="00FE7943">
        <w:rPr>
          <w:rFonts w:ascii="Arial" w:hAnsi="Arial" w:cs="Arial"/>
        </w:rPr>
        <w:t xml:space="preserve">  </w:t>
      </w:r>
      <w:r w:rsidR="00FE7943" w:rsidRPr="007F1C77">
        <w:rPr>
          <w:rFonts w:ascii="Arial" w:hAnsi="Arial" w:cs="Arial"/>
        </w:rPr>
        <w:t xml:space="preserve">Therefore the chances of finding any Iron Age remains in the study area are reasonably slim. </w:t>
      </w:r>
    </w:p>
    <w:p w:rsidR="0063417C" w:rsidRDefault="0063417C" w:rsidP="007B1964">
      <w:pPr>
        <w:jc w:val="both"/>
        <w:rPr>
          <w:rFonts w:ascii="Arial" w:hAnsi="Arial" w:cs="Arial"/>
        </w:rPr>
      </w:pPr>
    </w:p>
    <w:p w:rsidR="001D633F" w:rsidRPr="001D633F" w:rsidRDefault="001D633F" w:rsidP="007B1964">
      <w:pPr>
        <w:jc w:val="both"/>
        <w:rPr>
          <w:rFonts w:ascii="Arial" w:hAnsi="Arial" w:cs="Arial"/>
        </w:rPr>
      </w:pPr>
      <w:r w:rsidRPr="001D633F">
        <w:rPr>
          <w:rFonts w:ascii="Arial" w:hAnsi="Arial" w:cs="Arial"/>
        </w:rPr>
        <w:t xml:space="preserve">During the Late Iron Age (LIA), people stayed in extensive stonewalled settlements, such as the </w:t>
      </w:r>
      <w:proofErr w:type="spellStart"/>
      <w:r w:rsidRPr="001D633F">
        <w:rPr>
          <w:rFonts w:ascii="Arial" w:hAnsi="Arial" w:cs="Arial"/>
        </w:rPr>
        <w:t>Thlaping</w:t>
      </w:r>
      <w:proofErr w:type="spellEnd"/>
      <w:r w:rsidRPr="001D633F">
        <w:rPr>
          <w:rFonts w:ascii="Arial" w:hAnsi="Arial" w:cs="Arial"/>
        </w:rPr>
        <w:t xml:space="preserve"> capital </w:t>
      </w:r>
      <w:proofErr w:type="spellStart"/>
      <w:r w:rsidRPr="001D633F">
        <w:rPr>
          <w:rFonts w:ascii="Arial" w:hAnsi="Arial" w:cs="Arial"/>
        </w:rPr>
        <w:t>Dithakong</w:t>
      </w:r>
      <w:proofErr w:type="spellEnd"/>
      <w:r w:rsidRPr="001D633F">
        <w:rPr>
          <w:rFonts w:ascii="Arial" w:hAnsi="Arial" w:cs="Arial"/>
        </w:rPr>
        <w:t xml:space="preserve">, 40 km north of </w:t>
      </w:r>
      <w:proofErr w:type="spellStart"/>
      <w:r w:rsidRPr="001D633F">
        <w:rPr>
          <w:rFonts w:ascii="Arial" w:hAnsi="Arial" w:cs="Arial"/>
        </w:rPr>
        <w:t>Kuruman</w:t>
      </w:r>
      <w:proofErr w:type="spellEnd"/>
      <w:r w:rsidRPr="001D633F">
        <w:rPr>
          <w:rFonts w:ascii="Arial" w:hAnsi="Arial" w:cs="Arial"/>
        </w:rPr>
        <w:t>.  Sotho-Tswana and Nguni societies, the descendants of the LIA mixed farming communities, found the region already sparsely inhabited by the Late Stone Age (</w:t>
      </w:r>
      <w:proofErr w:type="spellStart"/>
      <w:r w:rsidRPr="001D633F">
        <w:rPr>
          <w:rFonts w:ascii="Arial" w:hAnsi="Arial" w:cs="Arial"/>
        </w:rPr>
        <w:t>LSA</w:t>
      </w:r>
      <w:proofErr w:type="spellEnd"/>
      <w:r w:rsidRPr="001D633F">
        <w:rPr>
          <w:rFonts w:ascii="Arial" w:hAnsi="Arial" w:cs="Arial"/>
        </w:rPr>
        <w:t xml:space="preserve">) Khoisan groups, the so-called ‘first people’. Most of them were eventually assimilated by LIA communities and only a few managed to survive, such as the Korana and </w:t>
      </w:r>
      <w:proofErr w:type="spellStart"/>
      <w:r w:rsidRPr="001D633F">
        <w:rPr>
          <w:rFonts w:ascii="Arial" w:hAnsi="Arial" w:cs="Arial"/>
        </w:rPr>
        <w:t>Griqua</w:t>
      </w:r>
      <w:proofErr w:type="spellEnd"/>
      <w:r w:rsidRPr="001D633F">
        <w:rPr>
          <w:rFonts w:ascii="Arial" w:hAnsi="Arial" w:cs="Arial"/>
        </w:rPr>
        <w:t xml:space="preserve">. This period of contact is sometimes known as the Ceramic Late Stone Age and is represented by the </w:t>
      </w:r>
      <w:proofErr w:type="spellStart"/>
      <w:r w:rsidRPr="001D633F">
        <w:rPr>
          <w:rFonts w:ascii="Arial" w:hAnsi="Arial" w:cs="Arial"/>
        </w:rPr>
        <w:t>Blinkklipkop</w:t>
      </w:r>
      <w:proofErr w:type="spellEnd"/>
      <w:r w:rsidRPr="001D633F">
        <w:rPr>
          <w:rFonts w:ascii="Arial" w:hAnsi="Arial" w:cs="Arial"/>
        </w:rPr>
        <w:t xml:space="preserve"> </w:t>
      </w:r>
      <w:proofErr w:type="spellStart"/>
      <w:r w:rsidRPr="001D633F">
        <w:rPr>
          <w:rFonts w:ascii="Arial" w:hAnsi="Arial" w:cs="Arial"/>
        </w:rPr>
        <w:t>specularite</w:t>
      </w:r>
      <w:proofErr w:type="spellEnd"/>
      <w:r w:rsidRPr="001D633F">
        <w:rPr>
          <w:rFonts w:ascii="Arial" w:hAnsi="Arial" w:cs="Arial"/>
        </w:rPr>
        <w:t xml:space="preserve"> mine near </w:t>
      </w:r>
      <w:proofErr w:type="spellStart"/>
      <w:r w:rsidRPr="001D633F">
        <w:rPr>
          <w:rFonts w:ascii="Arial" w:hAnsi="Arial" w:cs="Arial"/>
        </w:rPr>
        <w:t>Postmasburg</w:t>
      </w:r>
      <w:proofErr w:type="spellEnd"/>
      <w:r w:rsidRPr="001D633F">
        <w:rPr>
          <w:rFonts w:ascii="Arial" w:hAnsi="Arial" w:cs="Arial"/>
        </w:rPr>
        <w:t xml:space="preserve"> and finds at the Kathu Pan (De Jong 2010: 36).</w:t>
      </w:r>
      <w:r w:rsidR="00515BC2">
        <w:rPr>
          <w:rFonts w:ascii="Arial" w:hAnsi="Arial" w:cs="Arial"/>
        </w:rPr>
        <w:t xml:space="preserve">  This however is more than 100 km away from the surveyed area.</w:t>
      </w:r>
    </w:p>
    <w:p w:rsidR="001D633F" w:rsidRPr="001D633F" w:rsidRDefault="001D633F" w:rsidP="007B1964">
      <w:pPr>
        <w:jc w:val="both"/>
        <w:rPr>
          <w:rFonts w:ascii="Arial" w:hAnsi="Arial" w:cs="Arial"/>
        </w:rPr>
      </w:pPr>
    </w:p>
    <w:p w:rsidR="001D633F" w:rsidRPr="00CC4C3B" w:rsidRDefault="001D633F" w:rsidP="00CC4C3B">
      <w:pPr>
        <w:numPr>
          <w:ilvl w:val="1"/>
          <w:numId w:val="3"/>
        </w:numPr>
        <w:jc w:val="both"/>
        <w:rPr>
          <w:rFonts w:ascii="Arial" w:hAnsi="Arial" w:cs="Arial"/>
        </w:rPr>
      </w:pPr>
      <w:r w:rsidRPr="00CC4C3B">
        <w:rPr>
          <w:rFonts w:ascii="Arial" w:hAnsi="Arial" w:cs="Arial"/>
        </w:rPr>
        <w:t>Historical Age</w:t>
      </w:r>
    </w:p>
    <w:p w:rsidR="001D633F" w:rsidRPr="00CC4C3B" w:rsidRDefault="001D633F" w:rsidP="007B1964">
      <w:pPr>
        <w:jc w:val="both"/>
        <w:rPr>
          <w:rFonts w:ascii="Arial" w:hAnsi="Arial" w:cs="Arial"/>
          <w:b/>
        </w:rPr>
      </w:pPr>
    </w:p>
    <w:p w:rsidR="001D633F" w:rsidRPr="001D633F" w:rsidRDefault="001D633F" w:rsidP="007B1964">
      <w:pPr>
        <w:jc w:val="both"/>
        <w:rPr>
          <w:rFonts w:ascii="Arial" w:hAnsi="Arial" w:cs="Arial"/>
        </w:rPr>
      </w:pPr>
      <w:r w:rsidRPr="001D633F">
        <w:rPr>
          <w:rFonts w:ascii="Arial" w:hAnsi="Arial" w:cs="Arial"/>
        </w:rPr>
        <w:t xml:space="preserve">The historical age started with the first recorded oral histories in the area.  It includes the moving into the area of people that were able to read and write.  This era is sometimes called the Colonial era or the recent past.  Due to factors such as population growth and a decrease in mortality rates, more people inhabited the country during the recent historical past.  Therefore much more cultural heritage resources have been left on the landscape. </w:t>
      </w:r>
    </w:p>
    <w:p w:rsidR="001F2333" w:rsidRDefault="001F2333" w:rsidP="001F2333"/>
    <w:p w:rsidR="001D633F" w:rsidRPr="001D633F" w:rsidRDefault="001D633F" w:rsidP="007B1964">
      <w:pPr>
        <w:jc w:val="both"/>
        <w:rPr>
          <w:rFonts w:ascii="Arial" w:hAnsi="Arial" w:cs="Arial"/>
        </w:rPr>
      </w:pPr>
      <w:r w:rsidRPr="001D633F">
        <w:rPr>
          <w:rFonts w:ascii="Arial" w:hAnsi="Arial" w:cs="Arial"/>
        </w:rPr>
        <w:t xml:space="preserve">Factors such as population expansion, increasing pressure on natural resources, the emergence of power blocs, attempts to control trade and penetration by </w:t>
      </w:r>
      <w:proofErr w:type="spellStart"/>
      <w:r w:rsidRPr="001D633F">
        <w:rPr>
          <w:rFonts w:ascii="Arial" w:hAnsi="Arial" w:cs="Arial"/>
        </w:rPr>
        <w:t>Griquas</w:t>
      </w:r>
      <w:proofErr w:type="spellEnd"/>
      <w:r w:rsidRPr="001D633F">
        <w:rPr>
          <w:rFonts w:ascii="Arial" w:hAnsi="Arial" w:cs="Arial"/>
        </w:rPr>
        <w:t>, Korana and white communities from the south-west resulted in a period of instability in Southern Africa that began in the late 18</w:t>
      </w:r>
      <w:r w:rsidRPr="001D633F">
        <w:rPr>
          <w:rFonts w:ascii="Arial" w:hAnsi="Arial" w:cs="Arial"/>
          <w:vertAlign w:val="superscript"/>
        </w:rPr>
        <w:t>th</w:t>
      </w:r>
      <w:r w:rsidRPr="001D633F">
        <w:rPr>
          <w:rFonts w:ascii="Arial" w:hAnsi="Arial" w:cs="Arial"/>
        </w:rPr>
        <w:t xml:space="preserve"> century and effectively ended with the settlement of white farmers in the interior.  This period, known as the </w:t>
      </w:r>
      <w:proofErr w:type="spellStart"/>
      <w:r w:rsidRPr="001D633F">
        <w:rPr>
          <w:rFonts w:ascii="Arial" w:hAnsi="Arial" w:cs="Arial"/>
          <w:i/>
        </w:rPr>
        <w:t>difaqane</w:t>
      </w:r>
      <w:proofErr w:type="spellEnd"/>
      <w:r w:rsidRPr="001D633F">
        <w:rPr>
          <w:rFonts w:ascii="Arial" w:hAnsi="Arial" w:cs="Arial"/>
        </w:rPr>
        <w:t xml:space="preserve"> or </w:t>
      </w:r>
      <w:proofErr w:type="spellStart"/>
      <w:r w:rsidRPr="001D633F">
        <w:rPr>
          <w:rFonts w:ascii="Arial" w:hAnsi="Arial" w:cs="Arial"/>
          <w:i/>
        </w:rPr>
        <w:t>Mfecane</w:t>
      </w:r>
      <w:proofErr w:type="spellEnd"/>
      <w:r w:rsidRPr="001D633F">
        <w:rPr>
          <w:rFonts w:ascii="Arial" w:hAnsi="Arial" w:cs="Arial"/>
        </w:rPr>
        <w:t xml:space="preserve">, also affected the Northern Cape Province, although at a relatively late stage compared to the rest of Southern Africa.  Here, the period of instability, beginning in the mid-1820s, was triggered by the incursion of displaced refugees associated with the </w:t>
      </w:r>
      <w:proofErr w:type="spellStart"/>
      <w:r w:rsidRPr="001D633F">
        <w:rPr>
          <w:rFonts w:ascii="Arial" w:hAnsi="Arial" w:cs="Arial"/>
        </w:rPr>
        <w:t>Tlokwa</w:t>
      </w:r>
      <w:proofErr w:type="spellEnd"/>
      <w:r w:rsidRPr="001D633F">
        <w:rPr>
          <w:rFonts w:ascii="Arial" w:hAnsi="Arial" w:cs="Arial"/>
        </w:rPr>
        <w:t xml:space="preserve">, </w:t>
      </w:r>
      <w:proofErr w:type="spellStart"/>
      <w:r w:rsidRPr="001D633F">
        <w:rPr>
          <w:rFonts w:ascii="Arial" w:hAnsi="Arial" w:cs="Arial"/>
        </w:rPr>
        <w:t>Fokeng</w:t>
      </w:r>
      <w:proofErr w:type="spellEnd"/>
      <w:r w:rsidRPr="001D633F">
        <w:rPr>
          <w:rFonts w:ascii="Arial" w:hAnsi="Arial" w:cs="Arial"/>
        </w:rPr>
        <w:t xml:space="preserve">, </w:t>
      </w:r>
      <w:proofErr w:type="spellStart"/>
      <w:r w:rsidRPr="001D633F">
        <w:rPr>
          <w:rFonts w:ascii="Arial" w:hAnsi="Arial" w:cs="Arial"/>
        </w:rPr>
        <w:t>Hlakwana</w:t>
      </w:r>
      <w:proofErr w:type="spellEnd"/>
      <w:r w:rsidRPr="001D633F">
        <w:rPr>
          <w:rFonts w:ascii="Arial" w:hAnsi="Arial" w:cs="Arial"/>
        </w:rPr>
        <w:t xml:space="preserve"> and </w:t>
      </w:r>
      <w:proofErr w:type="spellStart"/>
      <w:r w:rsidRPr="001D633F">
        <w:rPr>
          <w:rFonts w:ascii="Arial" w:hAnsi="Arial" w:cs="Arial"/>
        </w:rPr>
        <w:t>Phuting</w:t>
      </w:r>
      <w:proofErr w:type="spellEnd"/>
      <w:r w:rsidRPr="001D633F">
        <w:rPr>
          <w:rFonts w:ascii="Arial" w:hAnsi="Arial" w:cs="Arial"/>
        </w:rPr>
        <w:t xml:space="preserve"> tribal groups (De Jong 2010: 36).</w:t>
      </w:r>
    </w:p>
    <w:p w:rsidR="001D633F" w:rsidRDefault="001D633F" w:rsidP="007B1964">
      <w:pPr>
        <w:jc w:val="both"/>
        <w:rPr>
          <w:rFonts w:ascii="Arial" w:hAnsi="Arial" w:cs="Arial"/>
        </w:rPr>
      </w:pPr>
    </w:p>
    <w:p w:rsidR="00C644E9" w:rsidRPr="001D633F" w:rsidRDefault="00C644E9" w:rsidP="00C644E9">
      <w:pPr>
        <w:jc w:val="both"/>
        <w:rPr>
          <w:rFonts w:ascii="Arial" w:hAnsi="Arial" w:cs="Arial"/>
        </w:rPr>
      </w:pPr>
      <w:r w:rsidRPr="001D633F">
        <w:rPr>
          <w:rFonts w:ascii="Arial" w:hAnsi="Arial" w:cs="Arial"/>
        </w:rPr>
        <w:t>Geographically, the study area is part of a region known as Griqualand West.  At the end of the 18</w:t>
      </w:r>
      <w:r w:rsidRPr="001D633F">
        <w:rPr>
          <w:rFonts w:ascii="Arial" w:hAnsi="Arial" w:cs="Arial"/>
          <w:vertAlign w:val="superscript"/>
        </w:rPr>
        <w:t>th</w:t>
      </w:r>
      <w:r w:rsidRPr="001D633F">
        <w:rPr>
          <w:rFonts w:ascii="Arial" w:hAnsi="Arial" w:cs="Arial"/>
        </w:rPr>
        <w:t xml:space="preserve"> century and the beginning of the 19</w:t>
      </w:r>
      <w:r w:rsidRPr="001D633F">
        <w:rPr>
          <w:rFonts w:ascii="Arial" w:hAnsi="Arial" w:cs="Arial"/>
          <w:vertAlign w:val="superscript"/>
        </w:rPr>
        <w:t>th</w:t>
      </w:r>
      <w:r w:rsidRPr="001D633F">
        <w:rPr>
          <w:rFonts w:ascii="Arial" w:hAnsi="Arial" w:cs="Arial"/>
        </w:rPr>
        <w:t xml:space="preserve"> century </w:t>
      </w:r>
      <w:proofErr w:type="spellStart"/>
      <w:r w:rsidRPr="001D633F">
        <w:rPr>
          <w:rFonts w:ascii="Arial" w:hAnsi="Arial" w:cs="Arial"/>
        </w:rPr>
        <w:t>Griqua</w:t>
      </w:r>
      <w:proofErr w:type="spellEnd"/>
      <w:r w:rsidRPr="001D633F">
        <w:rPr>
          <w:rFonts w:ascii="Arial" w:hAnsi="Arial" w:cs="Arial"/>
        </w:rPr>
        <w:t xml:space="preserve"> tribes coming from the </w:t>
      </w:r>
      <w:r w:rsidRPr="001D633F">
        <w:rPr>
          <w:rFonts w:ascii="Arial" w:hAnsi="Arial" w:cs="Arial"/>
        </w:rPr>
        <w:lastRenderedPageBreak/>
        <w:t xml:space="preserve">south settled in the region in order to escape encroachment of Afrikaner </w:t>
      </w:r>
      <w:proofErr w:type="spellStart"/>
      <w:r w:rsidRPr="001D633F">
        <w:rPr>
          <w:rFonts w:ascii="Arial" w:hAnsi="Arial" w:cs="Arial"/>
        </w:rPr>
        <w:t>Trekboere</w:t>
      </w:r>
      <w:proofErr w:type="spellEnd"/>
      <w:r w:rsidRPr="001D633F">
        <w:rPr>
          <w:rFonts w:ascii="Arial" w:hAnsi="Arial" w:cs="Arial"/>
        </w:rPr>
        <w:t xml:space="preserve"> who was active along the Orange River.  They established the town of </w:t>
      </w:r>
      <w:proofErr w:type="spellStart"/>
      <w:r w:rsidRPr="001D633F">
        <w:rPr>
          <w:rFonts w:ascii="Arial" w:hAnsi="Arial" w:cs="Arial"/>
        </w:rPr>
        <w:t>Klaarwater</w:t>
      </w:r>
      <w:proofErr w:type="spellEnd"/>
      <w:r w:rsidRPr="001D633F">
        <w:rPr>
          <w:rFonts w:ascii="Arial" w:hAnsi="Arial" w:cs="Arial"/>
        </w:rPr>
        <w:t xml:space="preserve">, renamed </w:t>
      </w:r>
      <w:proofErr w:type="spellStart"/>
      <w:r w:rsidRPr="001D633F">
        <w:rPr>
          <w:rFonts w:ascii="Arial" w:hAnsi="Arial" w:cs="Arial"/>
        </w:rPr>
        <w:t>Griquatown</w:t>
      </w:r>
      <w:proofErr w:type="spellEnd"/>
      <w:r w:rsidRPr="001D633F">
        <w:rPr>
          <w:rFonts w:ascii="Arial" w:hAnsi="Arial" w:cs="Arial"/>
        </w:rPr>
        <w:t xml:space="preserve"> in 1813.  After the discovery of diamonds in 1867 a serious dispute over the ownership of the diamond fields ensued, involving the Transvaal and Orange Free State Boer republics, </w:t>
      </w:r>
      <w:proofErr w:type="spellStart"/>
      <w:r w:rsidRPr="001D633F">
        <w:rPr>
          <w:rFonts w:ascii="Arial" w:hAnsi="Arial" w:cs="Arial"/>
        </w:rPr>
        <w:t>Griqua</w:t>
      </w:r>
      <w:proofErr w:type="spellEnd"/>
      <w:r w:rsidRPr="001D633F">
        <w:rPr>
          <w:rFonts w:ascii="Arial" w:hAnsi="Arial" w:cs="Arial"/>
        </w:rPr>
        <w:t xml:space="preserve">, Korana and </w:t>
      </w:r>
      <w:proofErr w:type="spellStart"/>
      <w:r w:rsidRPr="001D633F">
        <w:rPr>
          <w:rFonts w:ascii="Arial" w:hAnsi="Arial" w:cs="Arial"/>
        </w:rPr>
        <w:t>Thlaping</w:t>
      </w:r>
      <w:proofErr w:type="spellEnd"/>
      <w:r w:rsidRPr="001D633F">
        <w:rPr>
          <w:rFonts w:ascii="Arial" w:hAnsi="Arial" w:cs="Arial"/>
        </w:rPr>
        <w:t xml:space="preserve"> communities and the Cape colonial government.  In October 1871 the diamond fields were proclaimed British territory under the name Griqualand West.  In 1879 it was annexed to the Cape Colony (De Jong 2010: 36).</w:t>
      </w:r>
    </w:p>
    <w:p w:rsidR="00C644E9" w:rsidRDefault="00C644E9" w:rsidP="007B1964">
      <w:pPr>
        <w:jc w:val="both"/>
        <w:rPr>
          <w:rFonts w:ascii="Arial" w:hAnsi="Arial" w:cs="Arial"/>
        </w:rPr>
      </w:pPr>
    </w:p>
    <w:p w:rsidR="00DC28ED" w:rsidRDefault="001D633F" w:rsidP="00DC28ED">
      <w:pPr>
        <w:jc w:val="both"/>
        <w:rPr>
          <w:rFonts w:ascii="Arial" w:hAnsi="Arial" w:cs="Arial"/>
        </w:rPr>
      </w:pPr>
      <w:r w:rsidRPr="001D633F">
        <w:rPr>
          <w:rFonts w:ascii="Arial" w:hAnsi="Arial" w:cs="Arial"/>
        </w:rPr>
        <w:t xml:space="preserve">The </w:t>
      </w:r>
      <w:proofErr w:type="spellStart"/>
      <w:r w:rsidRPr="001D633F">
        <w:rPr>
          <w:rFonts w:ascii="Arial" w:hAnsi="Arial" w:cs="Arial"/>
          <w:i/>
        </w:rPr>
        <w:t>difaqane</w:t>
      </w:r>
      <w:proofErr w:type="spellEnd"/>
      <w:r w:rsidRPr="001D633F">
        <w:rPr>
          <w:rFonts w:ascii="Arial" w:hAnsi="Arial" w:cs="Arial"/>
        </w:rPr>
        <w:t xml:space="preserve"> </w:t>
      </w:r>
      <w:r w:rsidR="00C644E9">
        <w:rPr>
          <w:rFonts w:ascii="Arial" w:hAnsi="Arial" w:cs="Arial"/>
        </w:rPr>
        <w:t xml:space="preserve">therefore </w:t>
      </w:r>
      <w:r w:rsidRPr="001D633F">
        <w:rPr>
          <w:rFonts w:ascii="Arial" w:hAnsi="Arial" w:cs="Arial"/>
        </w:rPr>
        <w:t xml:space="preserve">coincided with the penetration of the interior of </w:t>
      </w:r>
      <w:smartTag w:uri="urn:schemas-microsoft-com:office:smarttags" w:element="place">
        <w:smartTag w:uri="urn:schemas-microsoft-com:office:smarttags" w:element="country-region">
          <w:r w:rsidRPr="001D633F">
            <w:rPr>
              <w:rFonts w:ascii="Arial" w:hAnsi="Arial" w:cs="Arial"/>
            </w:rPr>
            <w:t>South Africa</w:t>
          </w:r>
        </w:smartTag>
      </w:smartTag>
      <w:r w:rsidRPr="001D633F">
        <w:rPr>
          <w:rFonts w:ascii="Arial" w:hAnsi="Arial" w:cs="Arial"/>
        </w:rPr>
        <w:t xml:space="preserve"> by white traders, hunters, explorers and missionaries.  The first traders in the Northern Cape were </w:t>
      </w:r>
      <w:proofErr w:type="spellStart"/>
      <w:r w:rsidRPr="001D633F">
        <w:rPr>
          <w:rFonts w:ascii="Arial" w:hAnsi="Arial" w:cs="Arial"/>
        </w:rPr>
        <w:t>PJ</w:t>
      </w:r>
      <w:proofErr w:type="spellEnd"/>
      <w:r w:rsidRPr="001D633F">
        <w:rPr>
          <w:rFonts w:ascii="Arial" w:hAnsi="Arial" w:cs="Arial"/>
        </w:rPr>
        <w:t xml:space="preserve"> </w:t>
      </w:r>
      <w:proofErr w:type="spellStart"/>
      <w:r w:rsidRPr="001D633F">
        <w:rPr>
          <w:rFonts w:ascii="Arial" w:hAnsi="Arial" w:cs="Arial"/>
        </w:rPr>
        <w:t>Truter’s</w:t>
      </w:r>
      <w:proofErr w:type="spellEnd"/>
      <w:r w:rsidRPr="001D633F">
        <w:rPr>
          <w:rFonts w:ascii="Arial" w:hAnsi="Arial" w:cs="Arial"/>
        </w:rPr>
        <w:t xml:space="preserve"> and William Somerville’s journey of 1801, which reached </w:t>
      </w:r>
      <w:proofErr w:type="spellStart"/>
      <w:r w:rsidRPr="001D633F">
        <w:rPr>
          <w:rFonts w:ascii="Arial" w:hAnsi="Arial" w:cs="Arial"/>
        </w:rPr>
        <w:t>Dithakong</w:t>
      </w:r>
      <w:proofErr w:type="spellEnd"/>
      <w:r w:rsidRPr="001D633F">
        <w:rPr>
          <w:rFonts w:ascii="Arial" w:hAnsi="Arial" w:cs="Arial"/>
        </w:rPr>
        <w:t xml:space="preserve"> at </w:t>
      </w:r>
      <w:proofErr w:type="spellStart"/>
      <w:r w:rsidRPr="001D633F">
        <w:rPr>
          <w:rFonts w:ascii="Arial" w:hAnsi="Arial" w:cs="Arial"/>
        </w:rPr>
        <w:t>Kuruman</w:t>
      </w:r>
      <w:proofErr w:type="spellEnd"/>
      <w:r w:rsidRPr="001D633F">
        <w:rPr>
          <w:rFonts w:ascii="Arial" w:hAnsi="Arial" w:cs="Arial"/>
        </w:rPr>
        <w:t xml:space="preserve">.  They were again followed by Cowan, Donovan, </w:t>
      </w:r>
      <w:proofErr w:type="spellStart"/>
      <w:r w:rsidRPr="001D633F">
        <w:rPr>
          <w:rFonts w:ascii="Arial" w:hAnsi="Arial" w:cs="Arial"/>
        </w:rPr>
        <w:t>Burchell</w:t>
      </w:r>
      <w:proofErr w:type="spellEnd"/>
      <w:r w:rsidRPr="001D633F">
        <w:rPr>
          <w:rFonts w:ascii="Arial" w:hAnsi="Arial" w:cs="Arial"/>
        </w:rPr>
        <w:t xml:space="preserve"> and Campbell and resulted in the establishment of a London Mission Society station near </w:t>
      </w:r>
      <w:proofErr w:type="spellStart"/>
      <w:r w:rsidRPr="001D633F">
        <w:rPr>
          <w:rFonts w:ascii="Arial" w:hAnsi="Arial" w:cs="Arial"/>
        </w:rPr>
        <w:t>Kuruman</w:t>
      </w:r>
      <w:proofErr w:type="spellEnd"/>
      <w:r w:rsidRPr="001D633F">
        <w:rPr>
          <w:rFonts w:ascii="Arial" w:hAnsi="Arial" w:cs="Arial"/>
        </w:rPr>
        <w:t xml:space="preserve"> in 1817 by James Read (Bergh 1999: 12-13; De Jong 2010: 36). </w:t>
      </w:r>
      <w:r w:rsidR="00DC28ED">
        <w:rPr>
          <w:rFonts w:ascii="Arial" w:hAnsi="Arial" w:cs="Arial"/>
        </w:rPr>
        <w:t xml:space="preserve"> </w:t>
      </w:r>
      <w:r w:rsidR="00DC28ED" w:rsidRPr="001D633F">
        <w:rPr>
          <w:rFonts w:ascii="Arial" w:hAnsi="Arial" w:cs="Arial"/>
        </w:rPr>
        <w:t xml:space="preserve">During the 1870’s </w:t>
      </w:r>
      <w:r w:rsidR="00DC28ED">
        <w:rPr>
          <w:rFonts w:ascii="Arial" w:hAnsi="Arial" w:cs="Arial"/>
        </w:rPr>
        <w:t xml:space="preserve">more travelers,  such as </w:t>
      </w:r>
      <w:r w:rsidR="00DC28ED" w:rsidRPr="001D633F">
        <w:rPr>
          <w:rFonts w:ascii="Arial" w:hAnsi="Arial" w:cs="Arial"/>
        </w:rPr>
        <w:t xml:space="preserve">William Sanderson, John Ryan and John Ludwig passed through the area close to </w:t>
      </w:r>
      <w:proofErr w:type="spellStart"/>
      <w:r w:rsidR="00DC28ED" w:rsidRPr="001D633F">
        <w:rPr>
          <w:rFonts w:ascii="Arial" w:hAnsi="Arial" w:cs="Arial"/>
        </w:rPr>
        <w:t>Postmasburg</w:t>
      </w:r>
      <w:proofErr w:type="spellEnd"/>
      <w:r w:rsidR="00DC28ED" w:rsidRPr="001D633F">
        <w:rPr>
          <w:rFonts w:ascii="Arial" w:hAnsi="Arial" w:cs="Arial"/>
        </w:rPr>
        <w:t xml:space="preserve"> (</w:t>
      </w:r>
      <w:proofErr w:type="spellStart"/>
      <w:r w:rsidR="00DC28ED" w:rsidRPr="001D633F">
        <w:rPr>
          <w:rFonts w:ascii="Arial" w:hAnsi="Arial" w:cs="Arial"/>
        </w:rPr>
        <w:t>Snyman</w:t>
      </w:r>
      <w:proofErr w:type="spellEnd"/>
      <w:r w:rsidR="00DC28ED" w:rsidRPr="001D633F">
        <w:rPr>
          <w:rFonts w:ascii="Arial" w:hAnsi="Arial" w:cs="Arial"/>
        </w:rPr>
        <w:t xml:space="preserve"> 2000: 3).</w:t>
      </w:r>
    </w:p>
    <w:p w:rsidR="001F2333" w:rsidRDefault="001F2333" w:rsidP="001F2333"/>
    <w:p w:rsidR="00C644E9" w:rsidRDefault="00C644E9" w:rsidP="00C644E9">
      <w:pPr>
        <w:jc w:val="both"/>
        <w:rPr>
          <w:rFonts w:ascii="Arial" w:hAnsi="Arial" w:cs="Arial"/>
        </w:rPr>
      </w:pPr>
      <w:r>
        <w:rPr>
          <w:rFonts w:ascii="Arial" w:hAnsi="Arial" w:cs="Arial"/>
        </w:rPr>
        <w:t>In the early 19</w:t>
      </w:r>
      <w:r w:rsidRPr="00985652">
        <w:rPr>
          <w:rFonts w:ascii="Arial" w:hAnsi="Arial" w:cs="Arial"/>
          <w:vertAlign w:val="superscript"/>
        </w:rPr>
        <w:t>th</w:t>
      </w:r>
      <w:r>
        <w:rPr>
          <w:rFonts w:ascii="Arial" w:hAnsi="Arial" w:cs="Arial"/>
        </w:rPr>
        <w:t xml:space="preserve"> century, t</w:t>
      </w:r>
      <w:r w:rsidRPr="00C51328">
        <w:rPr>
          <w:rFonts w:ascii="Arial" w:hAnsi="Arial" w:cs="Arial"/>
        </w:rPr>
        <w:t>he London Missionary Society</w:t>
      </w:r>
      <w:r>
        <w:rPr>
          <w:rFonts w:ascii="Arial" w:hAnsi="Arial" w:cs="Arial"/>
        </w:rPr>
        <w:t xml:space="preserve"> came to the Kimberley area. </w:t>
      </w:r>
      <w:r w:rsidRPr="00C51328">
        <w:rPr>
          <w:rFonts w:ascii="Arial" w:hAnsi="Arial" w:cs="Arial"/>
        </w:rPr>
        <w:t>Boer farmers that moved inland from the Cape</w:t>
      </w:r>
      <w:r>
        <w:rPr>
          <w:rFonts w:ascii="Arial" w:hAnsi="Arial" w:cs="Arial"/>
        </w:rPr>
        <w:t xml:space="preserve"> </w:t>
      </w:r>
      <w:r w:rsidRPr="00C51328">
        <w:rPr>
          <w:rFonts w:ascii="Arial" w:hAnsi="Arial" w:cs="Arial"/>
        </w:rPr>
        <w:t>Colony during the 1830s and 1840s, further added to this arena of conflicting claim</w:t>
      </w:r>
      <w:r>
        <w:rPr>
          <w:rFonts w:ascii="Arial" w:hAnsi="Arial" w:cs="Arial"/>
        </w:rPr>
        <w:t xml:space="preserve"> (Roberts 1985: 3-7).</w:t>
      </w:r>
    </w:p>
    <w:p w:rsidR="00C644E9" w:rsidRDefault="00C644E9" w:rsidP="00C644E9">
      <w:pPr>
        <w:jc w:val="both"/>
        <w:rPr>
          <w:rFonts w:ascii="Arial" w:hAnsi="Arial" w:cs="Arial"/>
        </w:rPr>
      </w:pPr>
    </w:p>
    <w:p w:rsidR="00DC28ED" w:rsidRDefault="00C644E9" w:rsidP="007B1964">
      <w:pPr>
        <w:jc w:val="both"/>
        <w:rPr>
          <w:rFonts w:ascii="Arial" w:hAnsi="Arial" w:cs="Arial"/>
        </w:rPr>
      </w:pPr>
      <w:r w:rsidRPr="001D633F">
        <w:rPr>
          <w:rFonts w:ascii="Arial" w:hAnsi="Arial" w:cs="Arial"/>
        </w:rPr>
        <w:t xml:space="preserve">The Great Trek of the Boers from the Cape in 1836 brought large numbers of Voortrekkers up to the borders of large regions known as Bechuanaland and Griqualand West, thereby coming into conflict with many Tswana groups and also the missionaries of the London Mission Society.   The conflict between Boer and Tswana communities escalated in the 1860s and 1870s when the Korana and </w:t>
      </w:r>
      <w:proofErr w:type="spellStart"/>
      <w:r w:rsidRPr="001D633F">
        <w:rPr>
          <w:rFonts w:ascii="Arial" w:hAnsi="Arial" w:cs="Arial"/>
        </w:rPr>
        <w:t>Griqua</w:t>
      </w:r>
      <w:proofErr w:type="spellEnd"/>
      <w:r w:rsidRPr="001D633F">
        <w:rPr>
          <w:rFonts w:ascii="Arial" w:hAnsi="Arial" w:cs="Arial"/>
        </w:rPr>
        <w:t xml:space="preserve"> communities became involved and later also the British government.  The conflict mainly centered on land claims by various communities.  For decades the western border of the Transvaal Boer republic was not fixed.  Only through arbitration (the </w:t>
      </w:r>
      <w:proofErr w:type="spellStart"/>
      <w:r w:rsidRPr="001D633F">
        <w:rPr>
          <w:rFonts w:ascii="Arial" w:hAnsi="Arial" w:cs="Arial"/>
        </w:rPr>
        <w:t>Keate</w:t>
      </w:r>
      <w:proofErr w:type="spellEnd"/>
      <w:r w:rsidRPr="001D633F">
        <w:rPr>
          <w:rFonts w:ascii="Arial" w:hAnsi="Arial" w:cs="Arial"/>
        </w:rPr>
        <w:t xml:space="preserve"> Arbitration), triggered by the discovery of gold at Tati (1866) and diamonds at Hopetown (1867) was part of the western border finally determined in 1871.  Ten years later, the Pretoria Convention fixed the entire western border, thereby finally excluding Bechuanaland and Griqualand West from Boer domination</w:t>
      </w:r>
      <w:r>
        <w:rPr>
          <w:rFonts w:ascii="Arial" w:hAnsi="Arial" w:cs="Arial"/>
        </w:rPr>
        <w:t xml:space="preserve"> </w:t>
      </w:r>
      <w:r w:rsidRPr="001D633F">
        <w:rPr>
          <w:rFonts w:ascii="Arial" w:hAnsi="Arial" w:cs="Arial"/>
        </w:rPr>
        <w:t>(De Jong 2010: 36).</w:t>
      </w:r>
    </w:p>
    <w:p w:rsidR="001F2333" w:rsidRDefault="001F2333" w:rsidP="001F2333">
      <w:pPr>
        <w:rPr>
          <w:lang w:eastAsia="en-GB"/>
        </w:rPr>
      </w:pPr>
    </w:p>
    <w:p w:rsidR="00F107B6" w:rsidRDefault="00DC28ED" w:rsidP="007F1C77">
      <w:pPr>
        <w:jc w:val="both"/>
        <w:rPr>
          <w:rFonts w:ascii="Arial" w:hAnsi="Arial" w:cs="Arial"/>
        </w:rPr>
      </w:pPr>
      <w:r w:rsidRPr="001D633F">
        <w:rPr>
          <w:rFonts w:ascii="Arial" w:hAnsi="Arial" w:cs="Arial"/>
        </w:rPr>
        <w:t>Kimberley came into being after the so-called Diamond rust of the 1860’s and 1870’s (Van Zyl 1986: 16-17</w:t>
      </w:r>
      <w:r w:rsidRPr="007F1C77">
        <w:rPr>
          <w:rFonts w:ascii="Arial" w:hAnsi="Arial" w:cs="Arial"/>
        </w:rPr>
        <w:t xml:space="preserve">).  </w:t>
      </w:r>
      <w:r w:rsidR="001F2333" w:rsidRPr="007F1C77">
        <w:rPr>
          <w:rFonts w:ascii="Arial" w:hAnsi="Arial" w:cs="Arial"/>
        </w:rPr>
        <w:t>Accordingly it has many buildings with historical significance</w:t>
      </w:r>
      <w:r w:rsidR="00CE5539">
        <w:rPr>
          <w:rFonts w:ascii="Arial" w:hAnsi="Arial" w:cs="Arial"/>
        </w:rPr>
        <w:t xml:space="preserve">.  These include, but is not limited to the Milner Street Memorial, city hall and market square, old stables in Stockdale Street, De Beers head office, Star of the West hotel, and the Alexander McGregor Museum </w:t>
      </w:r>
      <w:r w:rsidR="001F2333" w:rsidRPr="007F1C77">
        <w:rPr>
          <w:rFonts w:ascii="Arial" w:hAnsi="Arial" w:cs="Arial"/>
        </w:rPr>
        <w:t>(SAHRA database).</w:t>
      </w:r>
      <w:r w:rsidR="00F107B6">
        <w:rPr>
          <w:rFonts w:ascii="Arial" w:hAnsi="Arial" w:cs="Arial"/>
        </w:rPr>
        <w:t xml:space="preserve"> </w:t>
      </w:r>
      <w:r w:rsidR="001F2333" w:rsidRPr="007F1C77">
        <w:rPr>
          <w:rFonts w:ascii="Arial" w:hAnsi="Arial" w:cs="Arial"/>
        </w:rPr>
        <w:t>The route corridors however pass the town and therefore there will be no impact on these.</w:t>
      </w:r>
    </w:p>
    <w:p w:rsidR="00F107B6" w:rsidRDefault="00F107B6" w:rsidP="007F1C77">
      <w:pPr>
        <w:jc w:val="both"/>
        <w:rPr>
          <w:rFonts w:ascii="Arial" w:hAnsi="Arial" w:cs="Arial"/>
        </w:rPr>
      </w:pPr>
    </w:p>
    <w:p w:rsidR="007F1C77" w:rsidRPr="007F1C77" w:rsidRDefault="007F1C77" w:rsidP="007F1C77">
      <w:pPr>
        <w:jc w:val="both"/>
        <w:rPr>
          <w:rFonts w:ascii="Arial" w:hAnsi="Arial" w:cs="Arial"/>
        </w:rPr>
      </w:pPr>
      <w:r w:rsidRPr="007F1C77">
        <w:rPr>
          <w:rFonts w:ascii="Arial" w:hAnsi="Arial" w:cs="Arial"/>
        </w:rPr>
        <w:t>The route corridors also pass the town of Barkly West.  This town contains provincial heritage sites such as an old toll house, a bridge over the Vaal River, the St Mary’s Church, old Magistrate’s Court and the Dutch Reformed Church.  It also contains a declared heritage area, being the old mining village called Sydney-on-Vaal (SAHRA database).</w:t>
      </w:r>
    </w:p>
    <w:p w:rsidR="001F2333" w:rsidRDefault="001F2333" w:rsidP="001F2333">
      <w:pPr>
        <w:jc w:val="both"/>
        <w:rPr>
          <w:rFonts w:ascii="Arial" w:hAnsi="Arial" w:cs="Arial"/>
        </w:rPr>
      </w:pPr>
    </w:p>
    <w:p w:rsidR="001D633F" w:rsidRPr="001D633F" w:rsidRDefault="001D633F" w:rsidP="007B1964">
      <w:pPr>
        <w:jc w:val="both"/>
        <w:rPr>
          <w:rFonts w:ascii="Arial" w:hAnsi="Arial" w:cs="Arial"/>
        </w:rPr>
      </w:pPr>
      <w:r w:rsidRPr="001D633F">
        <w:rPr>
          <w:rFonts w:ascii="Arial" w:hAnsi="Arial" w:cs="Arial"/>
        </w:rPr>
        <w:t xml:space="preserve">The incorporation of Griqualand West into the </w:t>
      </w:r>
      <w:smartTag w:uri="urn:schemas-microsoft-com:office:smarttags" w:element="place">
        <w:smartTag w:uri="urn:schemas-microsoft-com:office:smarttags" w:element="PlaceType">
          <w:r w:rsidRPr="001D633F">
            <w:rPr>
              <w:rFonts w:ascii="Arial" w:hAnsi="Arial" w:cs="Arial"/>
            </w:rPr>
            <w:t>Cape</w:t>
          </w:r>
        </w:smartTag>
        <w:r w:rsidRPr="001D633F">
          <w:rPr>
            <w:rFonts w:ascii="Arial" w:hAnsi="Arial" w:cs="Arial"/>
          </w:rPr>
          <w:t xml:space="preserve"> </w:t>
        </w:r>
        <w:smartTag w:uri="urn:schemas-microsoft-com:office:smarttags" w:element="PlaceName">
          <w:r w:rsidRPr="001D633F">
            <w:rPr>
              <w:rFonts w:ascii="Arial" w:hAnsi="Arial" w:cs="Arial"/>
            </w:rPr>
            <w:t>Colony</w:t>
          </w:r>
        </w:smartTag>
      </w:smartTag>
      <w:r w:rsidRPr="001D633F">
        <w:rPr>
          <w:rFonts w:ascii="Arial" w:hAnsi="Arial" w:cs="Arial"/>
        </w:rPr>
        <w:t xml:space="preserve"> promoted colonial settlement in the area from the 1880s.  Government-owned land was surveyed and divided into farms, which were transferred to farmers.  Surveyors </w:t>
      </w:r>
      <w:r w:rsidRPr="001D633F">
        <w:rPr>
          <w:rFonts w:ascii="Arial" w:hAnsi="Arial" w:cs="Arial"/>
          <w:lang w:eastAsia="en-GB"/>
        </w:rPr>
        <w:t xml:space="preserve">were given the task of surveying and naming some of the many farms in this region.  These farms were allocated to prospective </w:t>
      </w:r>
      <w:r w:rsidRPr="001D633F">
        <w:rPr>
          <w:rFonts w:ascii="Arial" w:hAnsi="Arial" w:cs="Arial"/>
          <w:lang w:eastAsia="en-GB"/>
        </w:rPr>
        <w:lastRenderedPageBreak/>
        <w:t xml:space="preserve">farmers, but permanent settlement only started in the late 1920s and the first farmsteads were possibly built during this period (De Jong 2010: 36). </w:t>
      </w:r>
      <w:r w:rsidRPr="001D633F">
        <w:rPr>
          <w:rFonts w:ascii="Arial" w:hAnsi="Arial" w:cs="Arial"/>
        </w:rPr>
        <w:t xml:space="preserve"> The </w:t>
      </w:r>
      <w:proofErr w:type="spellStart"/>
      <w:r w:rsidRPr="001D633F">
        <w:rPr>
          <w:rFonts w:ascii="Arial" w:hAnsi="Arial" w:cs="Arial"/>
        </w:rPr>
        <w:t>Griqua</w:t>
      </w:r>
      <w:proofErr w:type="spellEnd"/>
      <w:r w:rsidRPr="001D633F">
        <w:rPr>
          <w:rFonts w:ascii="Arial" w:hAnsi="Arial" w:cs="Arial"/>
        </w:rPr>
        <w:t xml:space="preserve"> town of </w:t>
      </w:r>
      <w:proofErr w:type="spellStart"/>
      <w:r w:rsidRPr="001D633F">
        <w:rPr>
          <w:rFonts w:ascii="Arial" w:hAnsi="Arial" w:cs="Arial"/>
        </w:rPr>
        <w:t>Blinkklip</w:t>
      </w:r>
      <w:proofErr w:type="spellEnd"/>
      <w:r w:rsidRPr="001D633F">
        <w:rPr>
          <w:rFonts w:ascii="Arial" w:hAnsi="Arial" w:cs="Arial"/>
        </w:rPr>
        <w:t xml:space="preserve"> (established in 1882), originally a mission station, was renamed </w:t>
      </w:r>
      <w:proofErr w:type="spellStart"/>
      <w:r w:rsidRPr="001D633F">
        <w:rPr>
          <w:rFonts w:ascii="Arial" w:hAnsi="Arial" w:cs="Arial"/>
        </w:rPr>
        <w:t>Postmasburg</w:t>
      </w:r>
      <w:proofErr w:type="spellEnd"/>
      <w:r w:rsidRPr="001D633F">
        <w:rPr>
          <w:rFonts w:ascii="Arial" w:hAnsi="Arial" w:cs="Arial"/>
        </w:rPr>
        <w:t xml:space="preserve"> in 1892 and became the</w:t>
      </w:r>
      <w:r w:rsidRPr="006746B7">
        <w:rPr>
          <w:rFonts w:ascii="Arial" w:hAnsi="Arial" w:cs="Arial"/>
          <w:lang w:val="en-GB"/>
        </w:rPr>
        <w:t xml:space="preserve"> centre</w:t>
      </w:r>
      <w:r w:rsidRPr="001D633F">
        <w:rPr>
          <w:rFonts w:ascii="Arial" w:hAnsi="Arial" w:cs="Arial"/>
        </w:rPr>
        <w:t xml:space="preserve"> of a magisterial district (</w:t>
      </w:r>
      <w:proofErr w:type="spellStart"/>
      <w:r w:rsidRPr="001D633F">
        <w:rPr>
          <w:rFonts w:ascii="Arial" w:hAnsi="Arial" w:cs="Arial"/>
        </w:rPr>
        <w:t>Snyman</w:t>
      </w:r>
      <w:proofErr w:type="spellEnd"/>
      <w:r w:rsidRPr="001D633F">
        <w:rPr>
          <w:rFonts w:ascii="Arial" w:hAnsi="Arial" w:cs="Arial"/>
        </w:rPr>
        <w:t xml:space="preserve"> 2000: 6).</w:t>
      </w:r>
      <w:r w:rsidR="00DC28ED">
        <w:rPr>
          <w:rFonts w:ascii="Arial" w:hAnsi="Arial" w:cs="Arial"/>
        </w:rPr>
        <w:t xml:space="preserve"> </w:t>
      </w:r>
    </w:p>
    <w:p w:rsidR="001D633F" w:rsidRPr="001D633F" w:rsidRDefault="001D633F" w:rsidP="007B1964">
      <w:pPr>
        <w:jc w:val="both"/>
        <w:rPr>
          <w:rFonts w:ascii="Arial" w:hAnsi="Arial" w:cs="Arial"/>
        </w:rPr>
      </w:pPr>
    </w:p>
    <w:p w:rsidR="007F1C77" w:rsidRDefault="001F2333" w:rsidP="001F2333">
      <w:pPr>
        <w:jc w:val="both"/>
        <w:rPr>
          <w:rFonts w:ascii="Arial" w:hAnsi="Arial" w:cs="Arial"/>
        </w:rPr>
      </w:pPr>
      <w:r w:rsidRPr="007F1C77">
        <w:rPr>
          <w:rFonts w:ascii="Arial" w:hAnsi="Arial" w:cs="Arial"/>
        </w:rPr>
        <w:t xml:space="preserve">The Northern Cape saw some action during the Anglo-Boer War.  The town of Kimberley was beleaguered by the Boers during the Anglo-Boer War, from 3 November 1899 until 15 February 1900 (Pretorius 1985: 15; 21). </w:t>
      </w:r>
      <w:r w:rsidR="007F1C77" w:rsidRPr="007F1C77">
        <w:rPr>
          <w:rFonts w:ascii="Arial" w:hAnsi="Arial" w:cs="Arial"/>
        </w:rPr>
        <w:t xml:space="preserve"> </w:t>
      </w:r>
      <w:r w:rsidRPr="007F1C77">
        <w:rPr>
          <w:rFonts w:ascii="Arial" w:hAnsi="Arial" w:cs="Arial"/>
        </w:rPr>
        <w:t xml:space="preserve">In the </w:t>
      </w:r>
      <w:proofErr w:type="spellStart"/>
      <w:r w:rsidRPr="007F1C77">
        <w:rPr>
          <w:rFonts w:ascii="Arial" w:hAnsi="Arial" w:cs="Arial"/>
        </w:rPr>
        <w:t>Dronfield</w:t>
      </w:r>
      <w:proofErr w:type="spellEnd"/>
      <w:r w:rsidRPr="007F1C77">
        <w:rPr>
          <w:rFonts w:ascii="Arial" w:hAnsi="Arial" w:cs="Arial"/>
        </w:rPr>
        <w:t xml:space="preserve"> Nature Reserve multiple Anglo-Boer War sites have been identified (Personal communication: PC Anderson).</w:t>
      </w:r>
      <w:r w:rsidR="007F1C77">
        <w:rPr>
          <w:rFonts w:ascii="Arial" w:hAnsi="Arial" w:cs="Arial"/>
        </w:rPr>
        <w:t xml:space="preserve">  This reserve, consisting of the farms Samaria 75, </w:t>
      </w:r>
      <w:proofErr w:type="spellStart"/>
      <w:r w:rsidR="007F1C77">
        <w:rPr>
          <w:rFonts w:ascii="Arial" w:hAnsi="Arial" w:cs="Arial"/>
        </w:rPr>
        <w:t>Picardi</w:t>
      </w:r>
      <w:proofErr w:type="spellEnd"/>
      <w:r w:rsidR="007F1C77">
        <w:rPr>
          <w:rFonts w:ascii="Arial" w:hAnsi="Arial" w:cs="Arial"/>
        </w:rPr>
        <w:t xml:space="preserve"> 72 and Kenilworth Estate 71, </w:t>
      </w:r>
      <w:r w:rsidR="00392256">
        <w:rPr>
          <w:rFonts w:ascii="Arial" w:hAnsi="Arial" w:cs="Arial"/>
        </w:rPr>
        <w:t xml:space="preserve">was however excluded from the final route </w:t>
      </w:r>
      <w:r w:rsidR="007F1C77">
        <w:rPr>
          <w:rFonts w:ascii="Arial" w:hAnsi="Arial" w:cs="Arial"/>
        </w:rPr>
        <w:t>alternatives</w:t>
      </w:r>
      <w:r w:rsidR="00392256">
        <w:rPr>
          <w:rFonts w:ascii="Arial" w:hAnsi="Arial" w:cs="Arial"/>
        </w:rPr>
        <w:t xml:space="preserve"> as a result of the scoping investigations made earlier (see Van Vollenhoven 2014)</w:t>
      </w:r>
      <w:r w:rsidR="007F1C77">
        <w:rPr>
          <w:rFonts w:ascii="Arial" w:hAnsi="Arial" w:cs="Arial"/>
        </w:rPr>
        <w:t>.</w:t>
      </w:r>
    </w:p>
    <w:p w:rsidR="007F1C77" w:rsidRDefault="007F1C77" w:rsidP="001F2333">
      <w:pPr>
        <w:jc w:val="both"/>
        <w:rPr>
          <w:rFonts w:ascii="Arial" w:hAnsi="Arial" w:cs="Arial"/>
        </w:rPr>
      </w:pPr>
    </w:p>
    <w:p w:rsidR="001D633F" w:rsidRPr="001D633F" w:rsidRDefault="001D633F" w:rsidP="007B1964">
      <w:pPr>
        <w:jc w:val="both"/>
        <w:rPr>
          <w:rFonts w:ascii="Arial" w:hAnsi="Arial" w:cs="Arial"/>
        </w:rPr>
      </w:pPr>
      <w:r w:rsidRPr="001D633F">
        <w:rPr>
          <w:rFonts w:ascii="Arial" w:hAnsi="Arial" w:cs="Arial"/>
        </w:rPr>
        <w:t>One may therefore expect sites associated with the first white farmers, early missionaries, Anglo-Boer War and mining companies.  This of course would include graves.</w:t>
      </w:r>
      <w:r w:rsidR="00D21FA8">
        <w:rPr>
          <w:rFonts w:ascii="Arial" w:hAnsi="Arial" w:cs="Arial"/>
        </w:rPr>
        <w:t xml:space="preserve">  Beaumont (2012) has indeed found two grave sites, walled sites (e.g. stock kraals), other building remains and numerous old diamond diggings on the farm </w:t>
      </w:r>
      <w:proofErr w:type="spellStart"/>
      <w:r w:rsidR="00D21FA8">
        <w:rPr>
          <w:rFonts w:ascii="Arial" w:hAnsi="Arial" w:cs="Arial"/>
        </w:rPr>
        <w:t>Drooge</w:t>
      </w:r>
      <w:proofErr w:type="spellEnd"/>
      <w:r w:rsidR="00D21FA8">
        <w:rPr>
          <w:rFonts w:ascii="Arial" w:hAnsi="Arial" w:cs="Arial"/>
        </w:rPr>
        <w:t xml:space="preserve"> Veldt 292 which lies on Alternative Two. </w:t>
      </w:r>
    </w:p>
    <w:p w:rsidR="001D633F" w:rsidRDefault="001D633F" w:rsidP="007B1964">
      <w:pPr>
        <w:jc w:val="both"/>
        <w:rPr>
          <w:rFonts w:ascii="Arial" w:hAnsi="Arial" w:cs="Arial"/>
        </w:rPr>
      </w:pPr>
    </w:p>
    <w:p w:rsidR="00FE7943" w:rsidRPr="007F1C77" w:rsidRDefault="00FE7943" w:rsidP="00FE7943">
      <w:pPr>
        <w:jc w:val="both"/>
        <w:rPr>
          <w:rFonts w:ascii="Arial" w:hAnsi="Arial" w:cs="Arial"/>
        </w:rPr>
      </w:pPr>
      <w:r>
        <w:rPr>
          <w:rFonts w:ascii="Arial" w:hAnsi="Arial" w:cs="Arial"/>
        </w:rPr>
        <w:t xml:space="preserve">The site identified during the survey, dates to this period in time.  It </w:t>
      </w:r>
      <w:r w:rsidRPr="007F1C77">
        <w:rPr>
          <w:rFonts w:ascii="Arial" w:hAnsi="Arial" w:cs="Arial"/>
        </w:rPr>
        <w:t xml:space="preserve">was </w:t>
      </w:r>
      <w:r>
        <w:rPr>
          <w:rFonts w:ascii="Arial" w:hAnsi="Arial" w:cs="Arial"/>
        </w:rPr>
        <w:t xml:space="preserve">found </w:t>
      </w:r>
      <w:r w:rsidRPr="007F1C77">
        <w:rPr>
          <w:rFonts w:ascii="Arial" w:hAnsi="Arial" w:cs="Arial"/>
        </w:rPr>
        <w:t>against the slopes of a hill to the west of the R31 road and very close to, but to the north of Alternative Two.  This may be impacted on should one of this alternative be chosen.</w:t>
      </w:r>
    </w:p>
    <w:p w:rsidR="00FE7943" w:rsidRDefault="00FE7943" w:rsidP="007B1964">
      <w:pPr>
        <w:jc w:val="both"/>
        <w:rPr>
          <w:rFonts w:ascii="Arial" w:hAnsi="Arial" w:cs="Arial"/>
        </w:rPr>
      </w:pPr>
    </w:p>
    <w:p w:rsidR="00515BC2" w:rsidRDefault="00515BC2" w:rsidP="007B1964">
      <w:pPr>
        <w:jc w:val="both"/>
        <w:rPr>
          <w:rFonts w:ascii="Arial" w:hAnsi="Arial" w:cs="Arial"/>
        </w:rPr>
      </w:pPr>
    </w:p>
    <w:p w:rsidR="00023C0C" w:rsidRDefault="00023C0C" w:rsidP="007B1964">
      <w:pPr>
        <w:jc w:val="both"/>
        <w:rPr>
          <w:rFonts w:ascii="Arial" w:hAnsi="Arial" w:cs="Arial"/>
        </w:rPr>
      </w:pPr>
    </w:p>
    <w:p w:rsidR="001F5F96" w:rsidRPr="001F5F96" w:rsidRDefault="001F5F96" w:rsidP="00CC4C3B">
      <w:pPr>
        <w:numPr>
          <w:ilvl w:val="0"/>
          <w:numId w:val="3"/>
        </w:numPr>
        <w:tabs>
          <w:tab w:val="left" w:pos="-720"/>
          <w:tab w:val="left" w:pos="426"/>
        </w:tabs>
        <w:jc w:val="both"/>
        <w:rPr>
          <w:rFonts w:ascii="Arial" w:hAnsi="Arial" w:cs="Arial"/>
          <w:b/>
        </w:rPr>
      </w:pPr>
      <w:r>
        <w:rPr>
          <w:rFonts w:ascii="Arial" w:hAnsi="Arial" w:cs="Arial"/>
          <w:b/>
          <w:bCs/>
        </w:rPr>
        <w:t>DISCUSSION OF SITES IDENTIFIED DURING THE SURVEY</w:t>
      </w:r>
    </w:p>
    <w:p w:rsidR="001F5F96" w:rsidRDefault="001F5F96" w:rsidP="001D633F">
      <w:pPr>
        <w:tabs>
          <w:tab w:val="left" w:pos="-720"/>
          <w:tab w:val="left" w:pos="4680"/>
        </w:tabs>
        <w:jc w:val="both"/>
        <w:rPr>
          <w:rFonts w:ascii="Arial" w:hAnsi="Arial" w:cs="Arial"/>
          <w:b/>
          <w:bCs/>
        </w:rPr>
      </w:pPr>
    </w:p>
    <w:p w:rsidR="003A4080" w:rsidRDefault="00B9493E" w:rsidP="001D633F">
      <w:pPr>
        <w:tabs>
          <w:tab w:val="left" w:pos="-720"/>
        </w:tabs>
        <w:jc w:val="both"/>
        <w:rPr>
          <w:rFonts w:ascii="Arial" w:hAnsi="Arial" w:cs="Arial"/>
        </w:rPr>
      </w:pPr>
      <w:r>
        <w:rPr>
          <w:rFonts w:ascii="Arial" w:hAnsi="Arial" w:cs="Arial"/>
        </w:rPr>
        <w:t xml:space="preserve">One </w:t>
      </w:r>
      <w:r w:rsidR="00853F76">
        <w:rPr>
          <w:rFonts w:ascii="Arial" w:hAnsi="Arial" w:cs="Arial"/>
        </w:rPr>
        <w:t>site of note w</w:t>
      </w:r>
      <w:r>
        <w:rPr>
          <w:rFonts w:ascii="Arial" w:hAnsi="Arial" w:cs="Arial"/>
        </w:rPr>
        <w:t>as</w:t>
      </w:r>
      <w:r w:rsidR="00853F76">
        <w:rPr>
          <w:rFonts w:ascii="Arial" w:hAnsi="Arial" w:cs="Arial"/>
        </w:rPr>
        <w:t xml:space="preserve"> identified</w:t>
      </w:r>
      <w:r w:rsidR="00FD629E">
        <w:rPr>
          <w:rFonts w:ascii="Arial" w:hAnsi="Arial" w:cs="Arial"/>
        </w:rPr>
        <w:t xml:space="preserve">, being a </w:t>
      </w:r>
      <w:r w:rsidR="00EF3F63">
        <w:rPr>
          <w:rFonts w:ascii="Arial" w:hAnsi="Arial" w:cs="Arial"/>
        </w:rPr>
        <w:t>historical mining site</w:t>
      </w:r>
      <w:r w:rsidR="00E633EC">
        <w:rPr>
          <w:rFonts w:ascii="Arial" w:hAnsi="Arial" w:cs="Arial"/>
        </w:rPr>
        <w:t xml:space="preserve">.  </w:t>
      </w:r>
      <w:r>
        <w:rPr>
          <w:rFonts w:ascii="Arial" w:hAnsi="Arial" w:cs="Arial"/>
        </w:rPr>
        <w:t xml:space="preserve">The site </w:t>
      </w:r>
      <w:r w:rsidR="00E633EC">
        <w:rPr>
          <w:rFonts w:ascii="Arial" w:hAnsi="Arial" w:cs="Arial"/>
        </w:rPr>
        <w:t xml:space="preserve">is reasonably close to </w:t>
      </w:r>
      <w:r>
        <w:rPr>
          <w:rFonts w:ascii="Arial" w:hAnsi="Arial" w:cs="Arial"/>
        </w:rPr>
        <w:t xml:space="preserve">Alternative Two and inside of the Alternative Two Route Corridor </w:t>
      </w:r>
      <w:r w:rsidR="00E633EC">
        <w:rPr>
          <w:rFonts w:ascii="Arial" w:hAnsi="Arial" w:cs="Arial"/>
        </w:rPr>
        <w:t>and may therefore be impacted on</w:t>
      </w:r>
      <w:r>
        <w:rPr>
          <w:rFonts w:ascii="Arial" w:hAnsi="Arial" w:cs="Arial"/>
        </w:rPr>
        <w:t xml:space="preserve"> </w:t>
      </w:r>
      <w:r w:rsidR="00374A5D">
        <w:rPr>
          <w:rFonts w:ascii="Arial" w:hAnsi="Arial" w:cs="Arial"/>
        </w:rPr>
        <w:t>(see Impact Assessment Tables – Appendix F)</w:t>
      </w:r>
      <w:r w:rsidR="00FD629E">
        <w:rPr>
          <w:rFonts w:ascii="Arial" w:hAnsi="Arial" w:cs="Arial"/>
        </w:rPr>
        <w:t>.</w:t>
      </w:r>
      <w:r>
        <w:rPr>
          <w:rFonts w:ascii="Arial" w:hAnsi="Arial" w:cs="Arial"/>
        </w:rPr>
        <w:t xml:space="preserve">  </w:t>
      </w:r>
      <w:r w:rsidR="003A4080">
        <w:rPr>
          <w:rFonts w:ascii="Arial" w:hAnsi="Arial" w:cs="Arial"/>
        </w:rPr>
        <w:t>No</w:t>
      </w:r>
      <w:r>
        <w:rPr>
          <w:rFonts w:ascii="Arial" w:hAnsi="Arial" w:cs="Arial"/>
        </w:rPr>
        <w:t xml:space="preserve"> sites </w:t>
      </w:r>
      <w:r w:rsidR="003A4080">
        <w:rPr>
          <w:rFonts w:ascii="Arial" w:hAnsi="Arial" w:cs="Arial"/>
        </w:rPr>
        <w:t>were identified on the other two route</w:t>
      </w:r>
      <w:r w:rsidR="00374A5D">
        <w:rPr>
          <w:rFonts w:ascii="Arial" w:hAnsi="Arial" w:cs="Arial"/>
        </w:rPr>
        <w:t xml:space="preserve"> alternatives</w:t>
      </w:r>
      <w:r w:rsidR="003A4080">
        <w:rPr>
          <w:rFonts w:ascii="Arial" w:hAnsi="Arial" w:cs="Arial"/>
        </w:rPr>
        <w:t>.</w:t>
      </w:r>
    </w:p>
    <w:p w:rsidR="003A4080" w:rsidRDefault="003A4080" w:rsidP="001D633F">
      <w:pPr>
        <w:tabs>
          <w:tab w:val="left" w:pos="-720"/>
        </w:tabs>
        <w:jc w:val="both"/>
        <w:rPr>
          <w:rFonts w:ascii="Arial" w:hAnsi="Arial" w:cs="Arial"/>
        </w:rPr>
      </w:pPr>
    </w:p>
    <w:p w:rsidR="00E633EC" w:rsidRDefault="00E633EC" w:rsidP="00CC4C3B">
      <w:pPr>
        <w:numPr>
          <w:ilvl w:val="1"/>
          <w:numId w:val="3"/>
        </w:numPr>
        <w:tabs>
          <w:tab w:val="left" w:pos="-720"/>
        </w:tabs>
        <w:jc w:val="both"/>
        <w:rPr>
          <w:rFonts w:ascii="Arial" w:hAnsi="Arial" w:cs="Arial"/>
        </w:rPr>
      </w:pPr>
      <w:r>
        <w:rPr>
          <w:rFonts w:ascii="Arial" w:hAnsi="Arial" w:cs="Arial"/>
        </w:rPr>
        <w:t xml:space="preserve">Site 1 – Historical </w:t>
      </w:r>
      <w:r w:rsidR="00EF3F63">
        <w:rPr>
          <w:rFonts w:ascii="Arial" w:hAnsi="Arial" w:cs="Arial"/>
        </w:rPr>
        <w:t xml:space="preserve">mining </w:t>
      </w:r>
      <w:r>
        <w:rPr>
          <w:rFonts w:ascii="Arial" w:hAnsi="Arial" w:cs="Arial"/>
        </w:rPr>
        <w:t>site</w:t>
      </w:r>
    </w:p>
    <w:p w:rsidR="00E633EC" w:rsidRDefault="00E633EC" w:rsidP="00E633EC">
      <w:pPr>
        <w:tabs>
          <w:tab w:val="left" w:pos="-720"/>
        </w:tabs>
        <w:jc w:val="both"/>
        <w:rPr>
          <w:rFonts w:ascii="Arial" w:hAnsi="Arial" w:cs="Arial"/>
        </w:rPr>
      </w:pPr>
    </w:p>
    <w:p w:rsidR="00B9493E" w:rsidRDefault="00E633EC" w:rsidP="00E633EC">
      <w:pPr>
        <w:tabs>
          <w:tab w:val="left" w:pos="-720"/>
        </w:tabs>
        <w:jc w:val="both"/>
        <w:rPr>
          <w:rFonts w:ascii="Arial" w:hAnsi="Arial" w:cs="Arial"/>
        </w:rPr>
      </w:pPr>
      <w:r>
        <w:rPr>
          <w:rFonts w:ascii="Arial" w:hAnsi="Arial" w:cs="Arial"/>
        </w:rPr>
        <w:t xml:space="preserve">The </w:t>
      </w:r>
      <w:r w:rsidR="006746B7">
        <w:rPr>
          <w:rFonts w:ascii="Arial" w:hAnsi="Arial" w:cs="Arial"/>
        </w:rPr>
        <w:t>site consists</w:t>
      </w:r>
      <w:r>
        <w:rPr>
          <w:rFonts w:ascii="Arial" w:hAnsi="Arial" w:cs="Arial"/>
        </w:rPr>
        <w:t xml:space="preserve"> of </w:t>
      </w:r>
      <w:r w:rsidR="00B9493E">
        <w:rPr>
          <w:rFonts w:ascii="Arial" w:hAnsi="Arial" w:cs="Arial"/>
        </w:rPr>
        <w:t>various</w:t>
      </w:r>
      <w:r w:rsidR="00EF3F63">
        <w:rPr>
          <w:rFonts w:ascii="Arial" w:hAnsi="Arial" w:cs="Arial"/>
        </w:rPr>
        <w:t xml:space="preserve"> (at least 21)</w:t>
      </w:r>
      <w:r w:rsidR="00B9493E">
        <w:rPr>
          <w:rFonts w:ascii="Arial" w:hAnsi="Arial" w:cs="Arial"/>
        </w:rPr>
        <w:t xml:space="preserve"> </w:t>
      </w:r>
      <w:r>
        <w:rPr>
          <w:rFonts w:ascii="Arial" w:hAnsi="Arial" w:cs="Arial"/>
        </w:rPr>
        <w:t xml:space="preserve">stone packed </w:t>
      </w:r>
      <w:r w:rsidR="00B9493E">
        <w:rPr>
          <w:rFonts w:ascii="Arial" w:hAnsi="Arial" w:cs="Arial"/>
        </w:rPr>
        <w:t>structures</w:t>
      </w:r>
      <w:r w:rsidR="00EF3F63">
        <w:rPr>
          <w:rFonts w:ascii="Arial" w:hAnsi="Arial" w:cs="Arial"/>
        </w:rPr>
        <w:t xml:space="preserve"> or structures built with brick and clay</w:t>
      </w:r>
      <w:r>
        <w:rPr>
          <w:rFonts w:ascii="Arial" w:hAnsi="Arial" w:cs="Arial"/>
        </w:rPr>
        <w:t xml:space="preserve">.  </w:t>
      </w:r>
      <w:r w:rsidR="00B9493E">
        <w:rPr>
          <w:rFonts w:ascii="Arial" w:hAnsi="Arial" w:cs="Arial"/>
        </w:rPr>
        <w:t>It includes at least three circular shaped kraals of between 30 and 50 m in diameter, two smaller stone circles of about 10 m in diameter and various square/ rectangular structures of between 5 and 20 m in size.  Some of these are attached to the circular structures (F</w:t>
      </w:r>
      <w:r>
        <w:rPr>
          <w:rFonts w:ascii="Arial" w:hAnsi="Arial" w:cs="Arial"/>
        </w:rPr>
        <w:t>igure 1</w:t>
      </w:r>
      <w:r w:rsidR="00B9493E">
        <w:rPr>
          <w:rFonts w:ascii="Arial" w:hAnsi="Arial" w:cs="Arial"/>
        </w:rPr>
        <w:t>2</w:t>
      </w:r>
      <w:r>
        <w:rPr>
          <w:rFonts w:ascii="Arial" w:hAnsi="Arial" w:cs="Arial"/>
        </w:rPr>
        <w:t>).</w:t>
      </w:r>
      <w:r w:rsidR="00EF3F63">
        <w:rPr>
          <w:rFonts w:ascii="Arial" w:hAnsi="Arial" w:cs="Arial"/>
        </w:rPr>
        <w:t xml:space="preserve">  It seems to be associated with mine diggings, lying to the north thereof.</w:t>
      </w:r>
    </w:p>
    <w:p w:rsidR="00B9493E" w:rsidRDefault="00B9493E" w:rsidP="00E633EC">
      <w:pPr>
        <w:tabs>
          <w:tab w:val="left" w:pos="-720"/>
        </w:tabs>
        <w:jc w:val="both"/>
        <w:rPr>
          <w:rFonts w:ascii="Arial" w:hAnsi="Arial" w:cs="Arial"/>
        </w:rPr>
      </w:pPr>
    </w:p>
    <w:p w:rsidR="00E633EC" w:rsidRPr="00F9636C" w:rsidRDefault="00E633EC" w:rsidP="00E633EC">
      <w:pPr>
        <w:jc w:val="both"/>
        <w:rPr>
          <w:rFonts w:ascii="Arial" w:hAnsi="Arial" w:cs="Arial"/>
        </w:rPr>
      </w:pPr>
      <w:r w:rsidRPr="00BD07E5">
        <w:rPr>
          <w:rFonts w:ascii="Arial" w:hAnsi="Arial" w:cs="Arial"/>
          <w:lang w:val="en-GB"/>
        </w:rPr>
        <w:t>GPS: 2</w:t>
      </w:r>
      <w:r w:rsidR="003A4080">
        <w:rPr>
          <w:rFonts w:ascii="Arial" w:hAnsi="Arial" w:cs="Arial"/>
          <w:lang w:val="en-GB"/>
        </w:rPr>
        <w:t>8</w:t>
      </w:r>
      <w:r w:rsidRPr="00BD07E5">
        <w:rPr>
          <w:rFonts w:ascii="Arial" w:hAnsi="Arial" w:cs="Arial"/>
          <w:lang w:val="en-GB"/>
        </w:rPr>
        <w:t>°</w:t>
      </w:r>
      <w:r w:rsidR="003A4080">
        <w:rPr>
          <w:rFonts w:ascii="Arial" w:hAnsi="Arial" w:cs="Arial"/>
          <w:lang w:val="en-GB"/>
        </w:rPr>
        <w:t>3</w:t>
      </w:r>
      <w:r w:rsidR="00B9493E">
        <w:rPr>
          <w:rFonts w:ascii="Arial" w:hAnsi="Arial" w:cs="Arial"/>
          <w:lang w:val="en-GB"/>
        </w:rPr>
        <w:t>6</w:t>
      </w:r>
      <w:r>
        <w:rPr>
          <w:rFonts w:ascii="Arial" w:hAnsi="Arial" w:cs="Arial"/>
          <w:lang w:val="en-GB"/>
        </w:rPr>
        <w:t>’0</w:t>
      </w:r>
      <w:r w:rsidR="00B9493E">
        <w:rPr>
          <w:rFonts w:ascii="Arial" w:hAnsi="Arial" w:cs="Arial"/>
          <w:lang w:val="en-GB"/>
        </w:rPr>
        <w:t>4</w:t>
      </w:r>
      <w:r>
        <w:rPr>
          <w:rFonts w:ascii="Arial" w:hAnsi="Arial" w:cs="Arial"/>
          <w:lang w:val="en-GB"/>
        </w:rPr>
        <w:t>.</w:t>
      </w:r>
      <w:r w:rsidR="00B9493E">
        <w:rPr>
          <w:rFonts w:ascii="Arial" w:hAnsi="Arial" w:cs="Arial"/>
          <w:lang w:val="en-GB"/>
        </w:rPr>
        <w:t>8</w:t>
      </w:r>
      <w:r w:rsidR="003A4080">
        <w:rPr>
          <w:rFonts w:ascii="Arial" w:hAnsi="Arial" w:cs="Arial"/>
          <w:lang w:val="en-GB"/>
        </w:rPr>
        <w:t>5</w:t>
      </w:r>
      <w:r>
        <w:rPr>
          <w:rFonts w:ascii="Arial" w:hAnsi="Arial" w:cs="Arial"/>
          <w:lang w:val="en-GB"/>
        </w:rPr>
        <w:t>S</w:t>
      </w:r>
    </w:p>
    <w:p w:rsidR="00E633EC" w:rsidRPr="00D10C34" w:rsidRDefault="00E633EC" w:rsidP="00E633EC">
      <w:pPr>
        <w:ind w:firstLine="720"/>
        <w:jc w:val="both"/>
        <w:rPr>
          <w:rFonts w:ascii="Arial" w:hAnsi="Arial" w:cs="Arial"/>
          <w:lang w:val="en-ZA"/>
        </w:rPr>
      </w:pPr>
      <w:r>
        <w:rPr>
          <w:rFonts w:ascii="Arial" w:hAnsi="Arial" w:cs="Arial"/>
          <w:lang w:val="en-GB"/>
        </w:rPr>
        <w:t>2</w:t>
      </w:r>
      <w:r w:rsidR="00B9493E">
        <w:rPr>
          <w:rFonts w:ascii="Arial" w:hAnsi="Arial" w:cs="Arial"/>
          <w:lang w:val="en-GB"/>
        </w:rPr>
        <w:t>4</w:t>
      </w:r>
      <w:r w:rsidRPr="00BD07E5">
        <w:rPr>
          <w:rFonts w:ascii="Arial" w:hAnsi="Arial" w:cs="Arial"/>
          <w:lang w:val="en-GB"/>
        </w:rPr>
        <w:t>°</w:t>
      </w:r>
      <w:r w:rsidR="00B9493E">
        <w:rPr>
          <w:rFonts w:ascii="Arial" w:hAnsi="Arial" w:cs="Arial"/>
          <w:lang w:val="en-GB"/>
        </w:rPr>
        <w:t>33</w:t>
      </w:r>
      <w:r>
        <w:rPr>
          <w:rFonts w:ascii="Arial" w:hAnsi="Arial" w:cs="Arial"/>
          <w:lang w:val="en-GB"/>
        </w:rPr>
        <w:t>’</w:t>
      </w:r>
      <w:r w:rsidR="003A4080">
        <w:rPr>
          <w:rFonts w:ascii="Arial" w:hAnsi="Arial" w:cs="Arial"/>
          <w:lang w:val="en-GB"/>
        </w:rPr>
        <w:t>1</w:t>
      </w:r>
      <w:r w:rsidR="00B9493E">
        <w:rPr>
          <w:rFonts w:ascii="Arial" w:hAnsi="Arial" w:cs="Arial"/>
          <w:lang w:val="en-GB"/>
        </w:rPr>
        <w:t>7.79</w:t>
      </w:r>
      <w:r>
        <w:rPr>
          <w:rFonts w:ascii="Arial" w:hAnsi="Arial" w:cs="Arial"/>
          <w:lang w:val="en-GB"/>
        </w:rPr>
        <w:t>”</w:t>
      </w:r>
      <w:r w:rsidRPr="00BD07E5">
        <w:rPr>
          <w:rFonts w:ascii="Arial" w:hAnsi="Arial" w:cs="Arial"/>
          <w:lang w:val="en-GB"/>
        </w:rPr>
        <w:t>E</w:t>
      </w:r>
    </w:p>
    <w:p w:rsidR="00E633EC" w:rsidRDefault="00E633EC" w:rsidP="00E633EC">
      <w:pPr>
        <w:jc w:val="both"/>
        <w:rPr>
          <w:rFonts w:ascii="Arial" w:hAnsi="Arial" w:cs="Arial"/>
        </w:rPr>
      </w:pPr>
    </w:p>
    <w:p w:rsidR="00B9493E" w:rsidRDefault="00D10C34" w:rsidP="00EF3F63">
      <w:pPr>
        <w:jc w:val="center"/>
        <w:rPr>
          <w:rFonts w:ascii="Arial" w:hAnsi="Arial" w:cs="Arial"/>
        </w:rPr>
      </w:pPr>
      <w:r>
        <w:rPr>
          <w:noProof/>
          <w:lang w:val="en-ZA" w:eastAsia="en-ZA"/>
        </w:rPr>
        <w:lastRenderedPageBreak/>
        <w:drawing>
          <wp:inline distT="0" distB="0" distL="0" distR="0">
            <wp:extent cx="5943600" cy="370332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703320"/>
                    </a:xfrm>
                    <a:prstGeom prst="rect">
                      <a:avLst/>
                    </a:prstGeom>
                    <a:noFill/>
                    <a:ln>
                      <a:noFill/>
                    </a:ln>
                  </pic:spPr>
                </pic:pic>
              </a:graphicData>
            </a:graphic>
          </wp:inline>
        </w:drawing>
      </w:r>
    </w:p>
    <w:p w:rsidR="003A4080" w:rsidRDefault="003A4080" w:rsidP="003A4080">
      <w:pPr>
        <w:jc w:val="center"/>
        <w:rPr>
          <w:rFonts w:ascii="Arial" w:hAnsi="Arial" w:cs="Arial"/>
        </w:rPr>
      </w:pPr>
    </w:p>
    <w:p w:rsidR="003A4080" w:rsidRDefault="003A4080" w:rsidP="003A4080">
      <w:pPr>
        <w:jc w:val="center"/>
        <w:rPr>
          <w:rFonts w:ascii="Arial" w:hAnsi="Arial" w:cs="Arial"/>
          <w:b/>
        </w:rPr>
      </w:pPr>
      <w:r w:rsidRPr="00FD629E">
        <w:rPr>
          <w:rFonts w:ascii="Arial" w:hAnsi="Arial" w:cs="Arial"/>
          <w:b/>
        </w:rPr>
        <w:t>Figure 1</w:t>
      </w:r>
      <w:r w:rsidR="00B9493E">
        <w:rPr>
          <w:rFonts w:ascii="Arial" w:hAnsi="Arial" w:cs="Arial"/>
          <w:b/>
        </w:rPr>
        <w:t>2</w:t>
      </w:r>
      <w:r>
        <w:rPr>
          <w:rFonts w:ascii="Arial" w:hAnsi="Arial" w:cs="Arial"/>
          <w:b/>
        </w:rPr>
        <w:t>: Remains of Historical</w:t>
      </w:r>
      <w:r w:rsidR="00EF3F63">
        <w:rPr>
          <w:rFonts w:ascii="Arial" w:hAnsi="Arial" w:cs="Arial"/>
          <w:b/>
        </w:rPr>
        <w:t xml:space="preserve"> mining site.</w:t>
      </w:r>
    </w:p>
    <w:p w:rsidR="003A4080" w:rsidRDefault="003A4080" w:rsidP="003A4080">
      <w:pPr>
        <w:jc w:val="both"/>
        <w:rPr>
          <w:rFonts w:ascii="Arial" w:hAnsi="Arial" w:cs="Arial"/>
          <w:b/>
        </w:rPr>
      </w:pPr>
    </w:p>
    <w:p w:rsidR="00E53068" w:rsidRDefault="00E53068" w:rsidP="003A4080">
      <w:pPr>
        <w:jc w:val="both"/>
        <w:rPr>
          <w:rFonts w:ascii="Arial" w:hAnsi="Arial" w:cs="Arial"/>
          <w:b/>
        </w:rPr>
      </w:pPr>
    </w:p>
    <w:p w:rsidR="00E53068" w:rsidRDefault="00E53068" w:rsidP="00E53068">
      <w:pPr>
        <w:jc w:val="both"/>
        <w:rPr>
          <w:rFonts w:ascii="Arial" w:hAnsi="Arial" w:cs="Arial"/>
          <w:lang w:val="en-GB"/>
        </w:rPr>
      </w:pPr>
      <w:r>
        <w:rPr>
          <w:rFonts w:ascii="Arial" w:hAnsi="Arial" w:cs="Arial"/>
          <w:lang w:val="en-GB"/>
        </w:rPr>
        <w:t>The site is regarded as having a medium cultural significance</w:t>
      </w:r>
      <w:r w:rsidR="00EF3F63">
        <w:rPr>
          <w:rFonts w:ascii="Arial" w:hAnsi="Arial" w:cs="Arial"/>
          <w:lang w:val="en-GB"/>
        </w:rPr>
        <w:t xml:space="preserve"> as it seems not to be unique for this area.  It reminds one of the site described by Beaumont (2012), closer to Barkly West.  </w:t>
      </w:r>
      <w:r>
        <w:rPr>
          <w:rFonts w:ascii="Arial" w:hAnsi="Arial" w:cs="Arial"/>
          <w:lang w:val="en-GB"/>
        </w:rPr>
        <w:t>The fi</w:t>
      </w:r>
      <w:r w:rsidR="006264A4">
        <w:rPr>
          <w:rFonts w:ascii="Arial" w:hAnsi="Arial" w:cs="Arial"/>
          <w:lang w:val="en-GB"/>
        </w:rPr>
        <w:t xml:space="preserve">eld </w:t>
      </w:r>
      <w:r>
        <w:rPr>
          <w:rFonts w:ascii="Arial" w:hAnsi="Arial" w:cs="Arial"/>
          <w:lang w:val="en-GB"/>
        </w:rPr>
        <w:t xml:space="preserve">rating </w:t>
      </w:r>
      <w:r w:rsidR="006264A4">
        <w:rPr>
          <w:rFonts w:ascii="Arial" w:hAnsi="Arial" w:cs="Arial"/>
          <w:lang w:val="en-GB"/>
        </w:rPr>
        <w:t>for the site is</w:t>
      </w:r>
      <w:r>
        <w:rPr>
          <w:rFonts w:ascii="Arial" w:hAnsi="Arial" w:cs="Arial"/>
          <w:lang w:val="en-GB"/>
        </w:rPr>
        <w:t xml:space="preserve"> </w:t>
      </w:r>
      <w:r w:rsidR="00EF3F63">
        <w:rPr>
          <w:rFonts w:ascii="Arial" w:hAnsi="Arial" w:cs="Arial"/>
          <w:lang w:val="en-GB"/>
        </w:rPr>
        <w:t xml:space="preserve">high/ </w:t>
      </w:r>
      <w:r>
        <w:rPr>
          <w:rFonts w:ascii="Arial" w:hAnsi="Arial" w:cs="Arial"/>
          <w:lang w:val="en-GB"/>
        </w:rPr>
        <w:t xml:space="preserve">medium, </w:t>
      </w:r>
      <w:r w:rsidR="00EF3F63">
        <w:rPr>
          <w:rFonts w:ascii="Arial" w:hAnsi="Arial" w:cs="Arial"/>
          <w:lang w:val="en-GB"/>
        </w:rPr>
        <w:t xml:space="preserve">Local Grade </w:t>
      </w:r>
      <w:proofErr w:type="spellStart"/>
      <w:r w:rsidR="00EF3F63">
        <w:rPr>
          <w:rFonts w:ascii="Arial" w:hAnsi="Arial" w:cs="Arial"/>
          <w:lang w:val="en-GB"/>
        </w:rPr>
        <w:t>IIIB</w:t>
      </w:r>
      <w:proofErr w:type="spellEnd"/>
      <w:r w:rsidR="00EF3F63">
        <w:rPr>
          <w:rFonts w:ascii="Arial" w:hAnsi="Arial" w:cs="Arial"/>
          <w:lang w:val="en-GB"/>
        </w:rPr>
        <w:t xml:space="preserve">.  </w:t>
      </w:r>
      <w:r>
        <w:rPr>
          <w:rFonts w:ascii="Arial" w:hAnsi="Arial" w:cs="Arial"/>
          <w:lang w:val="en-GB"/>
        </w:rPr>
        <w:t xml:space="preserve">The site should </w:t>
      </w:r>
      <w:r w:rsidR="00EF3F63">
        <w:rPr>
          <w:rFonts w:ascii="Arial" w:hAnsi="Arial" w:cs="Arial"/>
          <w:lang w:val="en-GB"/>
        </w:rPr>
        <w:t>therefore be included in the heritage register and may be mitigated.</w:t>
      </w:r>
    </w:p>
    <w:p w:rsidR="00E53068" w:rsidRDefault="00E53068" w:rsidP="00E53068">
      <w:pPr>
        <w:jc w:val="both"/>
        <w:rPr>
          <w:rFonts w:ascii="Arial" w:hAnsi="Arial" w:cs="Arial"/>
          <w:lang w:val="en-GB"/>
        </w:rPr>
      </w:pPr>
    </w:p>
    <w:p w:rsidR="00FE0A9F" w:rsidRDefault="00E53068" w:rsidP="00E53068">
      <w:pPr>
        <w:jc w:val="both"/>
        <w:rPr>
          <w:rFonts w:ascii="Arial" w:hAnsi="Arial" w:cs="Arial"/>
          <w:lang w:val="en-GB"/>
        </w:rPr>
      </w:pPr>
      <w:r>
        <w:rPr>
          <w:rFonts w:ascii="Arial" w:hAnsi="Arial" w:cs="Arial"/>
          <w:lang w:val="en-GB"/>
        </w:rPr>
        <w:t xml:space="preserve">However, the site may be over-spanned by </w:t>
      </w:r>
      <w:r w:rsidR="00FE0A9F">
        <w:rPr>
          <w:rFonts w:ascii="Arial" w:hAnsi="Arial" w:cs="Arial"/>
          <w:lang w:val="en-GB"/>
        </w:rPr>
        <w:t>the power c</w:t>
      </w:r>
      <w:r>
        <w:rPr>
          <w:rFonts w:ascii="Arial" w:hAnsi="Arial" w:cs="Arial"/>
          <w:lang w:val="en-GB"/>
        </w:rPr>
        <w:t>ables</w:t>
      </w:r>
      <w:r w:rsidR="00FE0A9F">
        <w:rPr>
          <w:rFonts w:ascii="Arial" w:hAnsi="Arial" w:cs="Arial"/>
          <w:lang w:val="en-GB"/>
        </w:rPr>
        <w:t xml:space="preserve">, as long as </w:t>
      </w:r>
      <w:r>
        <w:rPr>
          <w:rFonts w:ascii="Arial" w:hAnsi="Arial" w:cs="Arial"/>
          <w:lang w:val="en-GB"/>
        </w:rPr>
        <w:t xml:space="preserve">no pylon </w:t>
      </w:r>
      <w:r w:rsidR="00FE0A9F">
        <w:rPr>
          <w:rFonts w:ascii="Arial" w:hAnsi="Arial" w:cs="Arial"/>
          <w:lang w:val="en-GB"/>
        </w:rPr>
        <w:t xml:space="preserve">is </w:t>
      </w:r>
      <w:r>
        <w:rPr>
          <w:rFonts w:ascii="Arial" w:hAnsi="Arial" w:cs="Arial"/>
          <w:lang w:val="en-GB"/>
        </w:rPr>
        <w:t>placed on it.  Therefore there is no reason to impact on the site.  It should remain as it is and no further action is needed.</w:t>
      </w:r>
    </w:p>
    <w:p w:rsidR="00FE0A9F" w:rsidRDefault="00FE0A9F" w:rsidP="00E53068">
      <w:pPr>
        <w:jc w:val="both"/>
        <w:rPr>
          <w:rFonts w:ascii="Arial" w:hAnsi="Arial" w:cs="Arial"/>
          <w:lang w:val="en-GB"/>
        </w:rPr>
      </w:pPr>
    </w:p>
    <w:p w:rsidR="00F17110" w:rsidRDefault="00F17110" w:rsidP="00F17110">
      <w:pPr>
        <w:ind w:firstLine="720"/>
        <w:jc w:val="both"/>
        <w:rPr>
          <w:rFonts w:ascii="Arial" w:hAnsi="Arial" w:cs="Arial"/>
          <w:lang w:val="en-GB"/>
        </w:rPr>
      </w:pPr>
    </w:p>
    <w:p w:rsidR="00F854C6" w:rsidRPr="000F519A" w:rsidRDefault="00F854C6" w:rsidP="00CC4C3B">
      <w:pPr>
        <w:numPr>
          <w:ilvl w:val="0"/>
          <w:numId w:val="3"/>
        </w:numPr>
        <w:tabs>
          <w:tab w:val="left" w:pos="-720"/>
          <w:tab w:val="left" w:pos="4680"/>
        </w:tabs>
        <w:jc w:val="both"/>
        <w:rPr>
          <w:rFonts w:ascii="Arial" w:hAnsi="Arial" w:cs="Arial"/>
          <w:b/>
        </w:rPr>
      </w:pPr>
      <w:r w:rsidRPr="000F519A">
        <w:rPr>
          <w:rFonts w:ascii="Arial" w:hAnsi="Arial" w:cs="Arial"/>
          <w:b/>
          <w:bCs/>
        </w:rPr>
        <w:t>CONCLUSIONS AND RECOMMENDATIONS</w:t>
      </w:r>
    </w:p>
    <w:p w:rsidR="00F854C6" w:rsidRPr="000F519A" w:rsidRDefault="00F854C6" w:rsidP="001D633F">
      <w:pPr>
        <w:numPr>
          <w:ilvl w:val="12"/>
          <w:numId w:val="0"/>
        </w:numPr>
        <w:tabs>
          <w:tab w:val="left" w:pos="-720"/>
        </w:tabs>
        <w:jc w:val="both"/>
        <w:rPr>
          <w:rFonts w:ascii="Arial" w:hAnsi="Arial" w:cs="Arial"/>
          <w:b/>
        </w:rPr>
      </w:pPr>
    </w:p>
    <w:p w:rsidR="00540B2B" w:rsidRDefault="00540B2B" w:rsidP="001D633F">
      <w:pPr>
        <w:jc w:val="both"/>
        <w:rPr>
          <w:rFonts w:ascii="Arial" w:hAnsi="Arial" w:cs="Arial"/>
        </w:rPr>
      </w:pPr>
      <w:r>
        <w:rPr>
          <w:rFonts w:ascii="Arial" w:hAnsi="Arial" w:cs="Arial"/>
        </w:rPr>
        <w:t xml:space="preserve">The site identified </w:t>
      </w:r>
      <w:r w:rsidR="00FE0A9F">
        <w:rPr>
          <w:rFonts w:ascii="Arial" w:hAnsi="Arial" w:cs="Arial"/>
        </w:rPr>
        <w:t xml:space="preserve">is </w:t>
      </w:r>
      <w:r>
        <w:rPr>
          <w:rFonts w:ascii="Arial" w:hAnsi="Arial" w:cs="Arial"/>
        </w:rPr>
        <w:t>indicated in Figure 13.  Th</w:t>
      </w:r>
      <w:r w:rsidR="00FE0A9F">
        <w:rPr>
          <w:rFonts w:ascii="Arial" w:hAnsi="Arial" w:cs="Arial"/>
        </w:rPr>
        <w:t xml:space="preserve">is is within the 2 km corridor of the </w:t>
      </w:r>
      <w:r>
        <w:rPr>
          <w:rFonts w:ascii="Arial" w:hAnsi="Arial" w:cs="Arial"/>
        </w:rPr>
        <w:t xml:space="preserve">Alternative </w:t>
      </w:r>
      <w:r w:rsidR="00FE0A9F">
        <w:rPr>
          <w:rFonts w:ascii="Arial" w:hAnsi="Arial" w:cs="Arial"/>
        </w:rPr>
        <w:t>Two Route Corridor</w:t>
      </w:r>
      <w:r w:rsidR="00374A5D">
        <w:rPr>
          <w:rFonts w:ascii="Arial" w:hAnsi="Arial" w:cs="Arial"/>
        </w:rPr>
        <w:t xml:space="preserve">. </w:t>
      </w:r>
    </w:p>
    <w:p w:rsidR="00540B2B" w:rsidRDefault="00540B2B" w:rsidP="001D633F">
      <w:pPr>
        <w:jc w:val="both"/>
        <w:rPr>
          <w:rFonts w:ascii="Arial" w:hAnsi="Arial" w:cs="Arial"/>
        </w:rPr>
      </w:pPr>
    </w:p>
    <w:p w:rsidR="00FE0A9F" w:rsidRDefault="00D10C34" w:rsidP="00FE0A9F">
      <w:pPr>
        <w:tabs>
          <w:tab w:val="left" w:pos="-720"/>
        </w:tabs>
        <w:jc w:val="center"/>
        <w:rPr>
          <w:rFonts w:ascii="Arial" w:hAnsi="Arial" w:cs="Arial"/>
          <w:bCs/>
        </w:rPr>
      </w:pPr>
      <w:r>
        <w:rPr>
          <w:noProof/>
          <w:lang w:val="en-ZA" w:eastAsia="en-ZA"/>
        </w:rPr>
        <w:lastRenderedPageBreak/>
        <w:drawing>
          <wp:inline distT="0" distB="0" distL="0" distR="0">
            <wp:extent cx="5943600" cy="3703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03320"/>
                    </a:xfrm>
                    <a:prstGeom prst="rect">
                      <a:avLst/>
                    </a:prstGeom>
                    <a:noFill/>
                    <a:ln>
                      <a:noFill/>
                    </a:ln>
                  </pic:spPr>
                </pic:pic>
              </a:graphicData>
            </a:graphic>
          </wp:inline>
        </w:drawing>
      </w:r>
    </w:p>
    <w:p w:rsidR="00FE0A9F" w:rsidRDefault="00FE0A9F" w:rsidP="00FE0A9F">
      <w:pPr>
        <w:tabs>
          <w:tab w:val="left" w:pos="-720"/>
        </w:tabs>
        <w:jc w:val="both"/>
        <w:rPr>
          <w:rFonts w:ascii="Arial" w:hAnsi="Arial" w:cs="Arial"/>
          <w:bCs/>
        </w:rPr>
      </w:pPr>
    </w:p>
    <w:p w:rsidR="00FE0A9F" w:rsidRPr="00D26CA0" w:rsidRDefault="00FE0A9F" w:rsidP="00FE0A9F">
      <w:pPr>
        <w:tabs>
          <w:tab w:val="left" w:pos="-720"/>
        </w:tabs>
        <w:jc w:val="center"/>
        <w:rPr>
          <w:rFonts w:ascii="Arial" w:hAnsi="Arial" w:cs="Arial"/>
          <w:b/>
          <w:bCs/>
        </w:rPr>
      </w:pPr>
      <w:r w:rsidRPr="00D26CA0">
        <w:rPr>
          <w:rFonts w:ascii="Arial" w:hAnsi="Arial" w:cs="Arial"/>
          <w:b/>
          <w:bCs/>
        </w:rPr>
        <w:t xml:space="preserve">Figure </w:t>
      </w:r>
      <w:r>
        <w:rPr>
          <w:rFonts w:ascii="Arial" w:hAnsi="Arial" w:cs="Arial"/>
          <w:b/>
          <w:bCs/>
        </w:rPr>
        <w:t xml:space="preserve">13: </w:t>
      </w:r>
      <w:r w:rsidRPr="00D26CA0">
        <w:rPr>
          <w:rFonts w:ascii="Arial" w:hAnsi="Arial" w:cs="Arial"/>
          <w:b/>
          <w:bCs/>
        </w:rPr>
        <w:t>Location of the site</w:t>
      </w:r>
      <w:r>
        <w:rPr>
          <w:rFonts w:ascii="Arial" w:hAnsi="Arial" w:cs="Arial"/>
          <w:b/>
          <w:bCs/>
        </w:rPr>
        <w:t>s</w:t>
      </w:r>
      <w:r w:rsidRPr="00D26CA0">
        <w:rPr>
          <w:rFonts w:ascii="Arial" w:hAnsi="Arial" w:cs="Arial"/>
          <w:b/>
          <w:bCs/>
        </w:rPr>
        <w:t xml:space="preserve"> </w:t>
      </w:r>
      <w:r>
        <w:rPr>
          <w:rFonts w:ascii="Arial" w:hAnsi="Arial" w:cs="Arial"/>
          <w:b/>
          <w:bCs/>
        </w:rPr>
        <w:t>identified during the survey</w:t>
      </w:r>
      <w:r w:rsidRPr="00D26CA0">
        <w:rPr>
          <w:rFonts w:ascii="Arial" w:hAnsi="Arial" w:cs="Arial"/>
          <w:b/>
          <w:bCs/>
        </w:rPr>
        <w:t>.</w:t>
      </w:r>
    </w:p>
    <w:p w:rsidR="00FE0A9F" w:rsidRDefault="00FE0A9F" w:rsidP="00FE0A9F">
      <w:pPr>
        <w:jc w:val="center"/>
        <w:rPr>
          <w:rFonts w:ascii="Arial" w:hAnsi="Arial" w:cs="Arial"/>
        </w:rPr>
      </w:pPr>
    </w:p>
    <w:p w:rsidR="00FE0A9F" w:rsidRDefault="00FE0A9F" w:rsidP="00FE0A9F">
      <w:pPr>
        <w:jc w:val="center"/>
        <w:rPr>
          <w:rFonts w:ascii="Arial" w:hAnsi="Arial" w:cs="Arial"/>
        </w:rPr>
      </w:pPr>
    </w:p>
    <w:p w:rsidR="006264A4" w:rsidRPr="000F519A" w:rsidRDefault="006264A4" w:rsidP="006264A4">
      <w:pPr>
        <w:tabs>
          <w:tab w:val="left" w:pos="-720"/>
        </w:tabs>
        <w:jc w:val="both"/>
        <w:rPr>
          <w:rFonts w:ascii="Arial" w:hAnsi="Arial" w:cs="Arial"/>
          <w:bCs/>
        </w:rPr>
      </w:pPr>
      <w:r w:rsidRPr="000F519A">
        <w:rPr>
          <w:rFonts w:ascii="Arial" w:hAnsi="Arial" w:cs="Arial"/>
          <w:bCs/>
        </w:rPr>
        <w:t>The final recommendations are as follows:</w:t>
      </w:r>
    </w:p>
    <w:p w:rsidR="006264A4" w:rsidRPr="000F519A" w:rsidRDefault="006264A4" w:rsidP="006264A4">
      <w:pPr>
        <w:tabs>
          <w:tab w:val="left" w:pos="-720"/>
        </w:tabs>
        <w:jc w:val="both"/>
        <w:rPr>
          <w:rFonts w:ascii="Arial" w:hAnsi="Arial" w:cs="Arial"/>
          <w:bCs/>
        </w:rPr>
      </w:pPr>
    </w:p>
    <w:p w:rsidR="00FE0A9F" w:rsidRDefault="00FE0A9F" w:rsidP="006264A4">
      <w:pPr>
        <w:numPr>
          <w:ilvl w:val="0"/>
          <w:numId w:val="13"/>
        </w:numPr>
        <w:jc w:val="both"/>
        <w:rPr>
          <w:rFonts w:ascii="Arial" w:hAnsi="Arial" w:cs="Arial"/>
        </w:rPr>
      </w:pPr>
      <w:r>
        <w:rPr>
          <w:rFonts w:ascii="Arial" w:hAnsi="Arial" w:cs="Arial"/>
        </w:rPr>
        <w:t>None of the three alternatives routes are within a 10 km radius of a world heritage site and therefore other factors needs to be considered in determining the best alternative.</w:t>
      </w:r>
    </w:p>
    <w:p w:rsidR="00FE0A9F" w:rsidRDefault="00FE0A9F" w:rsidP="00FE0A9F">
      <w:pPr>
        <w:ind w:left="360"/>
        <w:jc w:val="both"/>
        <w:rPr>
          <w:rFonts w:ascii="Arial" w:hAnsi="Arial" w:cs="Arial"/>
        </w:rPr>
      </w:pPr>
    </w:p>
    <w:p w:rsidR="00FE0A9F" w:rsidRDefault="006264A4" w:rsidP="006264A4">
      <w:pPr>
        <w:numPr>
          <w:ilvl w:val="0"/>
          <w:numId w:val="13"/>
        </w:numPr>
        <w:jc w:val="both"/>
        <w:rPr>
          <w:rFonts w:ascii="Arial" w:hAnsi="Arial" w:cs="Arial"/>
        </w:rPr>
      </w:pPr>
      <w:r>
        <w:rPr>
          <w:rFonts w:ascii="Arial" w:hAnsi="Arial" w:cs="Arial"/>
        </w:rPr>
        <w:t xml:space="preserve">From a heritage perspective </w:t>
      </w:r>
      <w:r w:rsidR="00FE0A9F">
        <w:rPr>
          <w:rFonts w:ascii="Arial" w:hAnsi="Arial" w:cs="Arial"/>
        </w:rPr>
        <w:t xml:space="preserve">it definitely seems as if the Alternative Two Route Corridor </w:t>
      </w:r>
      <w:r w:rsidR="00755B79">
        <w:rPr>
          <w:rFonts w:ascii="Arial" w:hAnsi="Arial" w:cs="Arial"/>
        </w:rPr>
        <w:t xml:space="preserve">has more possible heritage based issues. </w:t>
      </w:r>
      <w:r w:rsidR="00FE0A9F">
        <w:rPr>
          <w:rFonts w:ascii="Arial" w:hAnsi="Arial" w:cs="Arial"/>
        </w:rPr>
        <w:t>Apart from the site identified, many other sites are known along this route.  It would therefore be much better to rather avoid this alternative.</w:t>
      </w:r>
    </w:p>
    <w:p w:rsidR="00755B79" w:rsidRDefault="00755B79" w:rsidP="00755B79">
      <w:pPr>
        <w:pStyle w:val="ListParagraph"/>
        <w:rPr>
          <w:rFonts w:ascii="Arial" w:hAnsi="Arial" w:cs="Arial"/>
        </w:rPr>
      </w:pPr>
    </w:p>
    <w:p w:rsidR="00755B79" w:rsidRDefault="00755B79" w:rsidP="006264A4">
      <w:pPr>
        <w:numPr>
          <w:ilvl w:val="0"/>
          <w:numId w:val="13"/>
        </w:numPr>
        <w:jc w:val="both"/>
        <w:rPr>
          <w:rFonts w:ascii="Arial" w:hAnsi="Arial" w:cs="Arial"/>
        </w:rPr>
      </w:pPr>
      <w:r>
        <w:rPr>
          <w:rFonts w:ascii="Arial" w:hAnsi="Arial" w:cs="Arial"/>
        </w:rPr>
        <w:t>However, should it be decided to use Alternative Two, it would be possible to mitigate the impact on heritage resources. This option may therefore be supported on condition that mitigation measures be implemented.</w:t>
      </w:r>
    </w:p>
    <w:p w:rsidR="00FE0A9F" w:rsidRDefault="00FE0A9F" w:rsidP="00FE0A9F">
      <w:pPr>
        <w:ind w:left="360"/>
        <w:jc w:val="both"/>
        <w:rPr>
          <w:rFonts w:ascii="Arial" w:hAnsi="Arial" w:cs="Arial"/>
        </w:rPr>
      </w:pPr>
    </w:p>
    <w:p w:rsidR="00755B79" w:rsidRDefault="00755B79" w:rsidP="00ED4F64">
      <w:pPr>
        <w:numPr>
          <w:ilvl w:val="0"/>
          <w:numId w:val="13"/>
        </w:numPr>
        <w:jc w:val="both"/>
        <w:rPr>
          <w:rFonts w:ascii="Arial" w:hAnsi="Arial" w:cs="Arial"/>
        </w:rPr>
      </w:pPr>
      <w:r>
        <w:rPr>
          <w:rFonts w:ascii="Arial" w:hAnsi="Arial" w:cs="Arial"/>
        </w:rPr>
        <w:t>Mitigation would include to firstly determine if the heritage sites are directly impacted on (since a corridor was investigated, it might be possible to steer clear from these sites.  Should there be no impact, the project may continue.  Should there be impact, each individual site needs to be assessed to determine the best way of dealing therewith.  This would include Phase II studies.</w:t>
      </w:r>
    </w:p>
    <w:p w:rsidR="00755B79" w:rsidRDefault="00755B79" w:rsidP="00755B79">
      <w:pPr>
        <w:pStyle w:val="ListParagraph"/>
        <w:rPr>
          <w:rFonts w:ascii="Arial" w:hAnsi="Arial" w:cs="Arial"/>
        </w:rPr>
      </w:pPr>
    </w:p>
    <w:p w:rsidR="00755B79" w:rsidRDefault="00755B79" w:rsidP="00ED4F64">
      <w:pPr>
        <w:numPr>
          <w:ilvl w:val="0"/>
          <w:numId w:val="13"/>
        </w:numPr>
        <w:jc w:val="both"/>
        <w:rPr>
          <w:rFonts w:ascii="Arial" w:hAnsi="Arial" w:cs="Arial"/>
        </w:rPr>
      </w:pPr>
      <w:r>
        <w:rPr>
          <w:rFonts w:ascii="Arial" w:hAnsi="Arial" w:cs="Arial"/>
        </w:rPr>
        <w:t>It is therefore recommended that the final route, if on this corridor, be assessed to determine possible direct impact on heritage resources.</w:t>
      </w:r>
    </w:p>
    <w:p w:rsidR="00755B79" w:rsidRDefault="00755B79" w:rsidP="00755B79">
      <w:pPr>
        <w:pStyle w:val="ListParagraph"/>
        <w:rPr>
          <w:rFonts w:ascii="Arial" w:hAnsi="Arial" w:cs="Arial"/>
        </w:rPr>
      </w:pPr>
    </w:p>
    <w:p w:rsidR="00FE0A9F" w:rsidRDefault="00FE0A9F" w:rsidP="006264A4">
      <w:pPr>
        <w:numPr>
          <w:ilvl w:val="0"/>
          <w:numId w:val="13"/>
        </w:numPr>
        <w:jc w:val="both"/>
        <w:rPr>
          <w:rFonts w:ascii="Arial" w:hAnsi="Arial" w:cs="Arial"/>
        </w:rPr>
      </w:pPr>
      <w:r>
        <w:rPr>
          <w:rFonts w:ascii="Arial" w:hAnsi="Arial" w:cs="Arial"/>
        </w:rPr>
        <w:t xml:space="preserve">From a heritage perspective </w:t>
      </w:r>
      <w:r w:rsidR="006264A4">
        <w:rPr>
          <w:rFonts w:ascii="Arial" w:hAnsi="Arial" w:cs="Arial"/>
        </w:rPr>
        <w:t xml:space="preserve">there is no specific preference for any of the </w:t>
      </w:r>
      <w:r>
        <w:rPr>
          <w:rFonts w:ascii="Arial" w:hAnsi="Arial" w:cs="Arial"/>
        </w:rPr>
        <w:t xml:space="preserve">other two </w:t>
      </w:r>
      <w:r w:rsidR="006264A4">
        <w:rPr>
          <w:rFonts w:ascii="Arial" w:hAnsi="Arial" w:cs="Arial"/>
        </w:rPr>
        <w:t>route alternatives.</w:t>
      </w:r>
      <w:r>
        <w:rPr>
          <w:rFonts w:ascii="Arial" w:hAnsi="Arial" w:cs="Arial"/>
        </w:rPr>
        <w:t xml:space="preserve">  Therefore either Alternative Route One or One (b) may be used.</w:t>
      </w:r>
    </w:p>
    <w:p w:rsidR="00FE0A9F" w:rsidRDefault="00FE0A9F" w:rsidP="00FE0A9F">
      <w:pPr>
        <w:pStyle w:val="ListParagraph"/>
        <w:rPr>
          <w:rFonts w:ascii="Arial" w:hAnsi="Arial" w:cs="Arial"/>
        </w:rPr>
      </w:pPr>
    </w:p>
    <w:p w:rsidR="00392256" w:rsidRDefault="00FE0A9F" w:rsidP="00ED4F64">
      <w:pPr>
        <w:numPr>
          <w:ilvl w:val="0"/>
          <w:numId w:val="13"/>
        </w:numPr>
        <w:jc w:val="both"/>
        <w:rPr>
          <w:rFonts w:ascii="Arial" w:hAnsi="Arial" w:cs="Arial"/>
        </w:rPr>
      </w:pPr>
      <w:r w:rsidRPr="00ED4F64">
        <w:rPr>
          <w:rFonts w:ascii="Arial" w:hAnsi="Arial" w:cs="Arial"/>
        </w:rPr>
        <w:lastRenderedPageBreak/>
        <w:t>Utilizing these alternatives however does not come without problems, but it does seem less than in the case of Alternative Two.</w:t>
      </w:r>
    </w:p>
    <w:p w:rsidR="00392256" w:rsidRDefault="00392256" w:rsidP="00392256">
      <w:pPr>
        <w:pStyle w:val="ListParagraph"/>
        <w:rPr>
          <w:rFonts w:ascii="Arial" w:hAnsi="Arial" w:cs="Arial"/>
        </w:rPr>
      </w:pPr>
    </w:p>
    <w:p w:rsidR="006264A4" w:rsidRDefault="006264A4" w:rsidP="006264A4">
      <w:pPr>
        <w:numPr>
          <w:ilvl w:val="0"/>
          <w:numId w:val="13"/>
        </w:numPr>
        <w:jc w:val="both"/>
        <w:rPr>
          <w:rFonts w:ascii="Arial" w:hAnsi="Arial" w:cs="Arial"/>
        </w:rPr>
      </w:pPr>
      <w:r>
        <w:rPr>
          <w:rFonts w:ascii="Arial" w:hAnsi="Arial" w:cs="Arial"/>
        </w:rPr>
        <w:t xml:space="preserve">Areas on </w:t>
      </w:r>
      <w:r w:rsidR="00ED4F64">
        <w:rPr>
          <w:rFonts w:ascii="Arial" w:hAnsi="Arial" w:cs="Arial"/>
        </w:rPr>
        <w:t xml:space="preserve">Alternative One and One (b) </w:t>
      </w:r>
      <w:r>
        <w:rPr>
          <w:rFonts w:ascii="Arial" w:hAnsi="Arial" w:cs="Arial"/>
        </w:rPr>
        <w:t>to be avoided would be high-lying areas such as hills or mountains, but very few of these were encountered during the survey.</w:t>
      </w:r>
    </w:p>
    <w:p w:rsidR="006264A4" w:rsidRDefault="006264A4" w:rsidP="006264A4">
      <w:pPr>
        <w:pStyle w:val="ListParagraph"/>
        <w:rPr>
          <w:rFonts w:ascii="Arial" w:hAnsi="Arial" w:cs="Arial"/>
        </w:rPr>
      </w:pPr>
    </w:p>
    <w:p w:rsidR="00ED4F64" w:rsidRDefault="00ED4F64" w:rsidP="006264A4">
      <w:pPr>
        <w:numPr>
          <w:ilvl w:val="0"/>
          <w:numId w:val="13"/>
        </w:numPr>
        <w:tabs>
          <w:tab w:val="left" w:pos="-720"/>
        </w:tabs>
        <w:jc w:val="both"/>
        <w:rPr>
          <w:rFonts w:ascii="Arial" w:hAnsi="Arial" w:cs="Arial"/>
          <w:bCs/>
        </w:rPr>
      </w:pPr>
      <w:r>
        <w:rPr>
          <w:rFonts w:ascii="Arial" w:hAnsi="Arial" w:cs="Arial"/>
          <w:bCs/>
        </w:rPr>
        <w:t>It seems logical that a walk-down survey would be needed once pylon positions have been fixed, in order to determine and ensure that no heritage site is being impacted on.</w:t>
      </w:r>
      <w:r w:rsidR="00755B79">
        <w:rPr>
          <w:rFonts w:ascii="Arial" w:hAnsi="Arial" w:cs="Arial"/>
          <w:bCs/>
        </w:rPr>
        <w:t xml:space="preserve">  This would go for any option chosen.</w:t>
      </w:r>
    </w:p>
    <w:p w:rsidR="00ED4F64" w:rsidRDefault="00ED4F64" w:rsidP="00ED4F64">
      <w:pPr>
        <w:pStyle w:val="ListParagraph"/>
        <w:rPr>
          <w:rFonts w:ascii="Arial" w:hAnsi="Arial" w:cs="Arial"/>
          <w:bCs/>
        </w:rPr>
      </w:pPr>
    </w:p>
    <w:p w:rsidR="006264A4" w:rsidRDefault="006264A4" w:rsidP="006264A4">
      <w:pPr>
        <w:numPr>
          <w:ilvl w:val="0"/>
          <w:numId w:val="13"/>
        </w:numPr>
        <w:tabs>
          <w:tab w:val="left" w:pos="-720"/>
        </w:tabs>
        <w:jc w:val="both"/>
        <w:rPr>
          <w:rFonts w:ascii="Arial" w:hAnsi="Arial" w:cs="Arial"/>
          <w:bCs/>
        </w:rPr>
      </w:pPr>
      <w:r>
        <w:rPr>
          <w:rFonts w:ascii="Arial" w:hAnsi="Arial" w:cs="Arial"/>
          <w:bCs/>
        </w:rPr>
        <w:t>I</w:t>
      </w:r>
      <w:r w:rsidRPr="000F519A">
        <w:rPr>
          <w:rFonts w:ascii="Arial" w:hAnsi="Arial" w:cs="Arial"/>
          <w:bCs/>
        </w:rPr>
        <w:t xml:space="preserve">t should be noted that </w:t>
      </w:r>
      <w:r>
        <w:rPr>
          <w:rFonts w:ascii="Arial" w:hAnsi="Arial" w:cs="Arial"/>
          <w:bCs/>
        </w:rPr>
        <w:t xml:space="preserve">due to the nature of </w:t>
      </w:r>
      <w:r w:rsidRPr="000F519A">
        <w:rPr>
          <w:rFonts w:ascii="Arial" w:hAnsi="Arial" w:cs="Arial"/>
          <w:bCs/>
        </w:rPr>
        <w:t>the subterranean presence of archaeological and/or historical sites, features or artifacts</w:t>
      </w:r>
      <w:r>
        <w:rPr>
          <w:rFonts w:ascii="Arial" w:hAnsi="Arial" w:cs="Arial"/>
          <w:bCs/>
        </w:rPr>
        <w:t>, the possibility to find these during the course of construction work</w:t>
      </w:r>
      <w:r w:rsidRPr="000F519A">
        <w:rPr>
          <w:rFonts w:ascii="Arial" w:hAnsi="Arial" w:cs="Arial"/>
          <w:bCs/>
        </w:rPr>
        <w:t xml:space="preserve"> are always </w:t>
      </w:r>
      <w:r>
        <w:rPr>
          <w:rFonts w:ascii="Arial" w:hAnsi="Arial" w:cs="Arial"/>
          <w:bCs/>
        </w:rPr>
        <w:t>real</w:t>
      </w:r>
      <w:r w:rsidRPr="000F519A">
        <w:rPr>
          <w:rFonts w:ascii="Arial" w:hAnsi="Arial" w:cs="Arial"/>
          <w:bCs/>
        </w:rPr>
        <w:t>. Care should therefore be taken</w:t>
      </w:r>
      <w:r>
        <w:rPr>
          <w:rFonts w:ascii="Arial" w:hAnsi="Arial" w:cs="Arial"/>
          <w:bCs/>
        </w:rPr>
        <w:t>,</w:t>
      </w:r>
      <w:r w:rsidRPr="000F519A">
        <w:rPr>
          <w:rFonts w:ascii="Arial" w:hAnsi="Arial" w:cs="Arial"/>
          <w:bCs/>
        </w:rPr>
        <w:t xml:space="preserve"> when development work commences</w:t>
      </w:r>
      <w:r>
        <w:rPr>
          <w:rFonts w:ascii="Arial" w:hAnsi="Arial" w:cs="Arial"/>
          <w:bCs/>
        </w:rPr>
        <w:t>,</w:t>
      </w:r>
      <w:r w:rsidRPr="000F519A">
        <w:rPr>
          <w:rFonts w:ascii="Arial" w:hAnsi="Arial" w:cs="Arial"/>
          <w:bCs/>
        </w:rPr>
        <w:t xml:space="preserve"> that if any of these are accidentally discovered, a qualified archaeologist be called in to investigate.</w:t>
      </w:r>
    </w:p>
    <w:p w:rsidR="006264A4" w:rsidRDefault="006264A4" w:rsidP="006264A4">
      <w:pPr>
        <w:pStyle w:val="ListParagraph"/>
        <w:rPr>
          <w:rFonts w:ascii="Arial" w:hAnsi="Arial" w:cs="Arial"/>
          <w:bCs/>
        </w:rPr>
      </w:pPr>
    </w:p>
    <w:p w:rsidR="006264A4" w:rsidRDefault="006264A4" w:rsidP="006264A4">
      <w:pPr>
        <w:numPr>
          <w:ilvl w:val="0"/>
          <w:numId w:val="13"/>
        </w:numPr>
        <w:jc w:val="both"/>
        <w:rPr>
          <w:rFonts w:ascii="Arial" w:hAnsi="Arial" w:cs="Arial"/>
        </w:rPr>
      </w:pPr>
      <w:r>
        <w:rPr>
          <w:rFonts w:ascii="Arial" w:hAnsi="Arial" w:cs="Arial"/>
        </w:rPr>
        <w:t>T</w:t>
      </w:r>
      <w:r w:rsidRPr="00D61678">
        <w:rPr>
          <w:rFonts w:ascii="Arial" w:hAnsi="Arial" w:cs="Arial"/>
        </w:rPr>
        <w:t xml:space="preserve">he results </w:t>
      </w:r>
      <w:r>
        <w:rPr>
          <w:rFonts w:ascii="Arial" w:hAnsi="Arial" w:cs="Arial"/>
        </w:rPr>
        <w:t xml:space="preserve">of such an investigation </w:t>
      </w:r>
      <w:r w:rsidRPr="00D61678">
        <w:rPr>
          <w:rFonts w:ascii="Arial" w:hAnsi="Arial" w:cs="Arial"/>
        </w:rPr>
        <w:t>should be submitted to SAHRA and the recommended mitigation measures should be included in the Environmental Management Plan.</w:t>
      </w:r>
    </w:p>
    <w:p w:rsidR="006264A4" w:rsidRDefault="006264A4" w:rsidP="006264A4">
      <w:pPr>
        <w:pStyle w:val="ListParagraph"/>
        <w:rPr>
          <w:rFonts w:ascii="Arial" w:hAnsi="Arial" w:cs="Arial"/>
        </w:rPr>
      </w:pPr>
    </w:p>
    <w:p w:rsidR="006264A4" w:rsidRDefault="006264A4" w:rsidP="006264A4">
      <w:pPr>
        <w:numPr>
          <w:ilvl w:val="0"/>
          <w:numId w:val="13"/>
        </w:numPr>
        <w:jc w:val="both"/>
        <w:rPr>
          <w:rFonts w:ascii="Arial" w:hAnsi="Arial" w:cs="Arial"/>
        </w:rPr>
      </w:pPr>
      <w:r w:rsidRPr="00963ED6">
        <w:rPr>
          <w:rFonts w:ascii="Arial" w:hAnsi="Arial" w:cs="Arial"/>
        </w:rPr>
        <w:t xml:space="preserve">It can be concluded that the chances of finding Stone Age sites is reasonably </w:t>
      </w:r>
      <w:r>
        <w:rPr>
          <w:rFonts w:ascii="Arial" w:hAnsi="Arial" w:cs="Arial"/>
        </w:rPr>
        <w:t>low as long as the mountains and hills are being avoided</w:t>
      </w:r>
      <w:r w:rsidRPr="00963ED6">
        <w:rPr>
          <w:rFonts w:ascii="Arial" w:hAnsi="Arial" w:cs="Arial"/>
        </w:rPr>
        <w:t>.</w:t>
      </w:r>
      <w:r>
        <w:rPr>
          <w:rFonts w:ascii="Arial" w:hAnsi="Arial" w:cs="Arial"/>
        </w:rPr>
        <w:t xml:space="preserve">  Chances are high to find loose stone tools, but since these </w:t>
      </w:r>
      <w:r w:rsidR="006746B7">
        <w:rPr>
          <w:rFonts w:ascii="Arial" w:hAnsi="Arial" w:cs="Arial"/>
        </w:rPr>
        <w:t>are</w:t>
      </w:r>
      <w:r>
        <w:rPr>
          <w:rFonts w:ascii="Arial" w:hAnsi="Arial" w:cs="Arial"/>
        </w:rPr>
        <w:t xml:space="preserve"> out of context, it would not be important and may be ignored.</w:t>
      </w:r>
    </w:p>
    <w:p w:rsidR="006264A4" w:rsidRDefault="006264A4" w:rsidP="006264A4">
      <w:pPr>
        <w:pStyle w:val="ListParagraph"/>
        <w:rPr>
          <w:rFonts w:ascii="Arial" w:hAnsi="Arial" w:cs="Arial"/>
        </w:rPr>
      </w:pPr>
    </w:p>
    <w:p w:rsidR="006264A4" w:rsidRDefault="006264A4" w:rsidP="006264A4">
      <w:pPr>
        <w:numPr>
          <w:ilvl w:val="0"/>
          <w:numId w:val="13"/>
        </w:numPr>
        <w:jc w:val="both"/>
        <w:rPr>
          <w:rFonts w:ascii="Arial" w:hAnsi="Arial" w:cs="Arial"/>
        </w:rPr>
      </w:pPr>
      <w:r w:rsidRPr="00963ED6">
        <w:rPr>
          <w:rFonts w:ascii="Arial" w:hAnsi="Arial" w:cs="Arial"/>
        </w:rPr>
        <w:t xml:space="preserve">Chances to find Iron Age sites and occurrences are </w:t>
      </w:r>
      <w:r>
        <w:rPr>
          <w:rFonts w:ascii="Arial" w:hAnsi="Arial" w:cs="Arial"/>
        </w:rPr>
        <w:t xml:space="preserve">also </w:t>
      </w:r>
      <w:r w:rsidRPr="00963ED6">
        <w:rPr>
          <w:rFonts w:ascii="Arial" w:hAnsi="Arial" w:cs="Arial"/>
        </w:rPr>
        <w:t>very slim.</w:t>
      </w:r>
      <w:r>
        <w:rPr>
          <w:rFonts w:ascii="Arial" w:hAnsi="Arial" w:cs="Arial"/>
        </w:rPr>
        <w:t xml:space="preserve">  Again, by avoiding high-lying areas, this may never be an issue.</w:t>
      </w:r>
    </w:p>
    <w:p w:rsidR="006264A4" w:rsidRDefault="006264A4" w:rsidP="006264A4">
      <w:pPr>
        <w:pStyle w:val="ListParagraph"/>
        <w:rPr>
          <w:rFonts w:ascii="Arial" w:hAnsi="Arial" w:cs="Arial"/>
        </w:rPr>
      </w:pPr>
    </w:p>
    <w:p w:rsidR="006264A4" w:rsidRDefault="006264A4" w:rsidP="006264A4">
      <w:pPr>
        <w:numPr>
          <w:ilvl w:val="0"/>
          <w:numId w:val="13"/>
        </w:numPr>
        <w:jc w:val="both"/>
        <w:rPr>
          <w:rFonts w:ascii="Arial" w:hAnsi="Arial" w:cs="Arial"/>
        </w:rPr>
      </w:pPr>
      <w:r w:rsidRPr="00963ED6">
        <w:rPr>
          <w:rFonts w:ascii="Arial" w:hAnsi="Arial" w:cs="Arial"/>
        </w:rPr>
        <w:t>One will more than likely find historical structures</w:t>
      </w:r>
      <w:r>
        <w:rPr>
          <w:rFonts w:ascii="Arial" w:hAnsi="Arial" w:cs="Arial"/>
        </w:rPr>
        <w:t xml:space="preserve"> and graves and the location </w:t>
      </w:r>
      <w:r w:rsidR="006746B7">
        <w:rPr>
          <w:rFonts w:ascii="Arial" w:hAnsi="Arial" w:cs="Arial"/>
        </w:rPr>
        <w:t>thereof</w:t>
      </w:r>
      <w:r>
        <w:rPr>
          <w:rFonts w:ascii="Arial" w:hAnsi="Arial" w:cs="Arial"/>
        </w:rPr>
        <w:t xml:space="preserve"> on the landscape cannot be predicted.</w:t>
      </w:r>
    </w:p>
    <w:p w:rsidR="006264A4" w:rsidRDefault="006264A4" w:rsidP="006264A4">
      <w:pPr>
        <w:pStyle w:val="ListParagraph"/>
        <w:rPr>
          <w:rFonts w:ascii="Arial" w:hAnsi="Arial" w:cs="Arial"/>
        </w:rPr>
      </w:pPr>
    </w:p>
    <w:p w:rsidR="006264A4" w:rsidRDefault="006264A4" w:rsidP="006264A4">
      <w:pPr>
        <w:numPr>
          <w:ilvl w:val="0"/>
          <w:numId w:val="13"/>
        </w:numPr>
        <w:jc w:val="both"/>
        <w:rPr>
          <w:rFonts w:ascii="Arial" w:hAnsi="Arial" w:cs="Arial"/>
        </w:rPr>
      </w:pPr>
      <w:r>
        <w:rPr>
          <w:rFonts w:ascii="Arial" w:hAnsi="Arial" w:cs="Arial"/>
        </w:rPr>
        <w:t>However, by not placing the pylon positions on any such sites, no further action will be necessary as these sites may be over-spanned.  The only exception are graves which may not be over-spanned and for which a 20 m buffer zone is recommended.</w:t>
      </w:r>
    </w:p>
    <w:p w:rsidR="006264A4" w:rsidRDefault="006264A4" w:rsidP="006264A4">
      <w:pPr>
        <w:pStyle w:val="ListParagraph"/>
        <w:rPr>
          <w:rFonts w:ascii="Arial" w:hAnsi="Arial" w:cs="Arial"/>
        </w:rPr>
      </w:pPr>
    </w:p>
    <w:p w:rsidR="006264A4" w:rsidRDefault="006264A4" w:rsidP="006264A4">
      <w:pPr>
        <w:numPr>
          <w:ilvl w:val="0"/>
          <w:numId w:val="35"/>
        </w:numPr>
        <w:jc w:val="both"/>
        <w:rPr>
          <w:rFonts w:ascii="Arial" w:hAnsi="Arial" w:cs="Arial"/>
        </w:rPr>
      </w:pPr>
      <w:r>
        <w:rPr>
          <w:rFonts w:ascii="Arial" w:hAnsi="Arial" w:cs="Arial"/>
        </w:rPr>
        <w:t>The proposed development may therefore continue as long as the above mentioned recommendations are adhered to.</w:t>
      </w:r>
    </w:p>
    <w:p w:rsidR="006264A4" w:rsidRDefault="006264A4" w:rsidP="006264A4">
      <w:pPr>
        <w:jc w:val="both"/>
        <w:rPr>
          <w:rFonts w:ascii="Arial" w:hAnsi="Arial" w:cs="Arial"/>
        </w:rPr>
      </w:pPr>
    </w:p>
    <w:p w:rsidR="00023C0C" w:rsidRDefault="00023C0C" w:rsidP="006264A4">
      <w:pPr>
        <w:jc w:val="both"/>
        <w:rPr>
          <w:rFonts w:ascii="Arial" w:hAnsi="Arial" w:cs="Arial"/>
        </w:rPr>
      </w:pPr>
    </w:p>
    <w:p w:rsidR="00F854C6" w:rsidRPr="000F519A" w:rsidRDefault="00F854C6" w:rsidP="00CC4C3B">
      <w:pPr>
        <w:numPr>
          <w:ilvl w:val="0"/>
          <w:numId w:val="3"/>
        </w:numPr>
        <w:tabs>
          <w:tab w:val="left" w:pos="-720"/>
        </w:tabs>
        <w:rPr>
          <w:rFonts w:ascii="Arial" w:hAnsi="Arial" w:cs="Arial"/>
          <w:b/>
        </w:rPr>
      </w:pPr>
      <w:r w:rsidRPr="000F519A">
        <w:rPr>
          <w:rFonts w:ascii="Arial" w:hAnsi="Arial" w:cs="Arial"/>
          <w:b/>
          <w:bCs/>
        </w:rPr>
        <w:t>REFERENCES</w:t>
      </w:r>
    </w:p>
    <w:p w:rsidR="00023C0C" w:rsidRDefault="00023C0C" w:rsidP="00392256">
      <w:pPr>
        <w:ind w:left="709" w:hanging="709"/>
        <w:jc w:val="both"/>
        <w:rPr>
          <w:rFonts w:ascii="Arial" w:hAnsi="Arial" w:cs="Arial"/>
        </w:rPr>
      </w:pPr>
    </w:p>
    <w:p w:rsidR="00392256" w:rsidRPr="00392256" w:rsidRDefault="00392256" w:rsidP="00392256">
      <w:pPr>
        <w:ind w:left="709" w:hanging="709"/>
        <w:jc w:val="both"/>
        <w:rPr>
          <w:rFonts w:ascii="Arial" w:hAnsi="Arial" w:cs="Arial"/>
        </w:rPr>
      </w:pPr>
      <w:r w:rsidRPr="00392256">
        <w:rPr>
          <w:rFonts w:ascii="Arial" w:hAnsi="Arial" w:cs="Arial"/>
        </w:rPr>
        <w:t xml:space="preserve">Anderson, Dr. P.C.  Ecology manager, De Beers Ecology Division, Personal communication, </w:t>
      </w:r>
      <w:proofErr w:type="spellStart"/>
      <w:r w:rsidRPr="00392256">
        <w:rPr>
          <w:rFonts w:ascii="Arial" w:hAnsi="Arial" w:cs="Arial"/>
        </w:rPr>
        <w:t>n.d.</w:t>
      </w:r>
      <w:proofErr w:type="spellEnd"/>
    </w:p>
    <w:p w:rsidR="0062043F" w:rsidRPr="00315C8C" w:rsidRDefault="0062043F" w:rsidP="0062043F">
      <w:pPr>
        <w:numPr>
          <w:ilvl w:val="12"/>
          <w:numId w:val="0"/>
        </w:numPr>
        <w:tabs>
          <w:tab w:val="left" w:pos="-720"/>
        </w:tabs>
        <w:jc w:val="both"/>
        <w:rPr>
          <w:rFonts w:ascii="Arial" w:hAnsi="Arial" w:cs="Arial"/>
        </w:rPr>
      </w:pPr>
      <w:r w:rsidRPr="00315C8C">
        <w:rPr>
          <w:rFonts w:ascii="Arial" w:hAnsi="Arial" w:cs="Arial"/>
        </w:rPr>
        <w:t>Archaetnos database.</w:t>
      </w:r>
    </w:p>
    <w:p w:rsidR="00392256" w:rsidRPr="00755B79" w:rsidRDefault="00392256" w:rsidP="00392256">
      <w:pPr>
        <w:ind w:left="709" w:hanging="709"/>
        <w:jc w:val="both"/>
        <w:rPr>
          <w:rFonts w:ascii="Arial" w:hAnsi="Arial" w:cs="Arial"/>
          <w:lang w:val="nl-BE"/>
        </w:rPr>
      </w:pPr>
      <w:r>
        <w:rPr>
          <w:rFonts w:ascii="Arial" w:hAnsi="Arial" w:cs="Arial"/>
        </w:rPr>
        <w:t xml:space="preserve">Beaumont, P. 2012.  </w:t>
      </w:r>
      <w:r>
        <w:rPr>
          <w:rFonts w:ascii="Arial" w:hAnsi="Arial" w:cs="Arial"/>
          <w:b/>
        </w:rPr>
        <w:t xml:space="preserve">Phase I Archaeological Impact Assessment Report on the farm </w:t>
      </w:r>
      <w:proofErr w:type="spellStart"/>
      <w:r>
        <w:rPr>
          <w:rFonts w:ascii="Arial" w:hAnsi="Arial" w:cs="Arial"/>
          <w:b/>
        </w:rPr>
        <w:t>Drooge</w:t>
      </w:r>
      <w:proofErr w:type="spellEnd"/>
      <w:r>
        <w:rPr>
          <w:rFonts w:ascii="Arial" w:hAnsi="Arial" w:cs="Arial"/>
          <w:b/>
        </w:rPr>
        <w:t xml:space="preserve"> Veldt 292, 30 km west of Barkly West, Frances Baard District Municipality, Northern Cape Province</w:t>
      </w:r>
      <w:r>
        <w:rPr>
          <w:rFonts w:ascii="Arial" w:hAnsi="Arial" w:cs="Arial"/>
        </w:rPr>
        <w:t xml:space="preserve">.  </w:t>
      </w:r>
      <w:r w:rsidRPr="00755B79">
        <w:rPr>
          <w:rFonts w:ascii="Arial" w:hAnsi="Arial" w:cs="Arial"/>
          <w:lang w:val="nl-BE"/>
        </w:rPr>
        <w:t>(Unpublished report).</w:t>
      </w:r>
    </w:p>
    <w:p w:rsidR="0062043F" w:rsidRPr="00315C8C" w:rsidRDefault="0062043F" w:rsidP="0062043F">
      <w:pPr>
        <w:jc w:val="both"/>
        <w:rPr>
          <w:rFonts w:ascii="Arial" w:hAnsi="Arial" w:cs="Arial"/>
          <w:b/>
          <w:lang w:val="es-MX"/>
        </w:rPr>
      </w:pPr>
      <w:r w:rsidRPr="00755B79">
        <w:rPr>
          <w:rFonts w:ascii="Arial" w:hAnsi="Arial" w:cs="Arial"/>
          <w:lang w:val="nl-BE"/>
        </w:rPr>
        <w:t xml:space="preserve">Bergh, J.S. (ed.). 1999.  </w:t>
      </w:r>
      <w:r w:rsidRPr="00755B79">
        <w:rPr>
          <w:rFonts w:ascii="Arial" w:hAnsi="Arial" w:cs="Arial"/>
          <w:b/>
          <w:lang w:val="nl-BE"/>
        </w:rPr>
        <w:t xml:space="preserve">Geskiedenisatlas van Suid-Afrika.  </w:t>
      </w:r>
      <w:r w:rsidRPr="00315C8C">
        <w:rPr>
          <w:rFonts w:ascii="Arial" w:hAnsi="Arial" w:cs="Arial"/>
          <w:b/>
          <w:lang w:val="es-MX"/>
        </w:rPr>
        <w:t xml:space="preserve">Die </w:t>
      </w:r>
      <w:proofErr w:type="spellStart"/>
      <w:r w:rsidRPr="00315C8C">
        <w:rPr>
          <w:rFonts w:ascii="Arial" w:hAnsi="Arial" w:cs="Arial"/>
          <w:b/>
          <w:lang w:val="es-MX"/>
        </w:rPr>
        <w:t>vier</w:t>
      </w:r>
      <w:proofErr w:type="spellEnd"/>
      <w:r w:rsidRPr="00315C8C">
        <w:rPr>
          <w:rFonts w:ascii="Arial" w:hAnsi="Arial" w:cs="Arial"/>
          <w:b/>
          <w:lang w:val="es-MX"/>
        </w:rPr>
        <w:t xml:space="preserve"> </w:t>
      </w:r>
      <w:proofErr w:type="spellStart"/>
      <w:r w:rsidRPr="00315C8C">
        <w:rPr>
          <w:rFonts w:ascii="Arial" w:hAnsi="Arial" w:cs="Arial"/>
          <w:b/>
          <w:lang w:val="es-MX"/>
        </w:rPr>
        <w:t>noordelike</w:t>
      </w:r>
      <w:proofErr w:type="spellEnd"/>
      <w:r w:rsidRPr="00315C8C">
        <w:rPr>
          <w:rFonts w:ascii="Arial" w:hAnsi="Arial" w:cs="Arial"/>
          <w:b/>
          <w:lang w:val="es-MX"/>
        </w:rPr>
        <w:t xml:space="preserve"> </w:t>
      </w:r>
    </w:p>
    <w:p w:rsidR="0062043F" w:rsidRPr="00315C8C" w:rsidRDefault="0062043F" w:rsidP="0062043F">
      <w:pPr>
        <w:ind w:firstLine="720"/>
        <w:jc w:val="both"/>
        <w:rPr>
          <w:rFonts w:ascii="Arial" w:hAnsi="Arial" w:cs="Arial"/>
          <w:lang w:val="es-MX"/>
        </w:rPr>
      </w:pPr>
      <w:proofErr w:type="spellStart"/>
      <w:r w:rsidRPr="00315C8C">
        <w:rPr>
          <w:rFonts w:ascii="Arial" w:hAnsi="Arial" w:cs="Arial"/>
          <w:b/>
          <w:lang w:val="es-MX"/>
        </w:rPr>
        <w:t>provinsies</w:t>
      </w:r>
      <w:proofErr w:type="spellEnd"/>
      <w:r w:rsidRPr="00315C8C">
        <w:rPr>
          <w:rFonts w:ascii="Arial" w:hAnsi="Arial" w:cs="Arial"/>
          <w:b/>
          <w:lang w:val="es-MX"/>
        </w:rPr>
        <w:t xml:space="preserve">.  </w:t>
      </w:r>
      <w:r w:rsidRPr="00315C8C">
        <w:rPr>
          <w:rFonts w:ascii="Arial" w:hAnsi="Arial" w:cs="Arial"/>
          <w:lang w:val="es-MX"/>
        </w:rPr>
        <w:t xml:space="preserve">Pretoria:  </w:t>
      </w:r>
      <w:proofErr w:type="spellStart"/>
      <w:r w:rsidRPr="00315C8C">
        <w:rPr>
          <w:rFonts w:ascii="Arial" w:hAnsi="Arial" w:cs="Arial"/>
          <w:lang w:val="es-MX"/>
        </w:rPr>
        <w:t>J.L</w:t>
      </w:r>
      <w:proofErr w:type="spellEnd"/>
      <w:r w:rsidRPr="00315C8C">
        <w:rPr>
          <w:rFonts w:ascii="Arial" w:hAnsi="Arial" w:cs="Arial"/>
          <w:lang w:val="es-MX"/>
        </w:rPr>
        <w:t xml:space="preserve">. van </w:t>
      </w:r>
      <w:proofErr w:type="spellStart"/>
      <w:r w:rsidRPr="00315C8C">
        <w:rPr>
          <w:rFonts w:ascii="Arial" w:hAnsi="Arial" w:cs="Arial"/>
          <w:lang w:val="es-MX"/>
        </w:rPr>
        <w:t>Schaik</w:t>
      </w:r>
      <w:proofErr w:type="spellEnd"/>
      <w:r w:rsidRPr="00315C8C">
        <w:rPr>
          <w:rFonts w:ascii="Arial" w:hAnsi="Arial" w:cs="Arial"/>
          <w:lang w:val="es-MX"/>
        </w:rPr>
        <w:t>.</w:t>
      </w:r>
    </w:p>
    <w:p w:rsidR="0062043F" w:rsidRPr="00315C8C" w:rsidRDefault="0062043F" w:rsidP="0062043F">
      <w:pPr>
        <w:ind w:left="709" w:hanging="709"/>
        <w:jc w:val="both"/>
        <w:rPr>
          <w:rFonts w:ascii="Arial" w:hAnsi="Arial" w:cs="Arial"/>
        </w:rPr>
      </w:pPr>
      <w:proofErr w:type="spellStart"/>
      <w:r w:rsidRPr="00315C8C">
        <w:rPr>
          <w:rFonts w:ascii="Arial" w:hAnsi="Arial" w:cs="Arial"/>
          <w:lang w:val="es-MX"/>
        </w:rPr>
        <w:t>Coertze</w:t>
      </w:r>
      <w:proofErr w:type="spellEnd"/>
      <w:r w:rsidRPr="00315C8C">
        <w:rPr>
          <w:rFonts w:ascii="Arial" w:hAnsi="Arial" w:cs="Arial"/>
          <w:lang w:val="es-MX"/>
        </w:rPr>
        <w:t xml:space="preserve">, </w:t>
      </w:r>
      <w:proofErr w:type="spellStart"/>
      <w:r w:rsidRPr="00315C8C">
        <w:rPr>
          <w:rFonts w:ascii="Arial" w:hAnsi="Arial" w:cs="Arial"/>
          <w:lang w:val="es-MX"/>
        </w:rPr>
        <w:t>P.J</w:t>
      </w:r>
      <w:proofErr w:type="spellEnd"/>
      <w:r w:rsidRPr="00315C8C">
        <w:rPr>
          <w:rFonts w:ascii="Arial" w:hAnsi="Arial" w:cs="Arial"/>
          <w:lang w:val="es-MX"/>
        </w:rPr>
        <w:t xml:space="preserve">. &amp; </w:t>
      </w:r>
      <w:proofErr w:type="spellStart"/>
      <w:r w:rsidRPr="00315C8C">
        <w:rPr>
          <w:rFonts w:ascii="Arial" w:hAnsi="Arial" w:cs="Arial"/>
          <w:lang w:val="es-MX"/>
        </w:rPr>
        <w:t>Coertze</w:t>
      </w:r>
      <w:proofErr w:type="spellEnd"/>
      <w:r w:rsidRPr="00315C8C">
        <w:rPr>
          <w:rFonts w:ascii="Arial" w:hAnsi="Arial" w:cs="Arial"/>
          <w:lang w:val="es-MX"/>
        </w:rPr>
        <w:t xml:space="preserve">, R.D. 1996.  </w:t>
      </w:r>
      <w:proofErr w:type="spellStart"/>
      <w:r w:rsidRPr="00315C8C">
        <w:rPr>
          <w:rFonts w:ascii="Arial" w:hAnsi="Arial" w:cs="Arial"/>
          <w:b/>
          <w:lang w:val="es-MX"/>
        </w:rPr>
        <w:t>Verklarende</w:t>
      </w:r>
      <w:proofErr w:type="spellEnd"/>
      <w:r w:rsidRPr="00315C8C">
        <w:rPr>
          <w:rFonts w:ascii="Arial" w:hAnsi="Arial" w:cs="Arial"/>
          <w:b/>
          <w:lang w:val="es-MX"/>
        </w:rPr>
        <w:t xml:space="preserve"> </w:t>
      </w:r>
      <w:proofErr w:type="spellStart"/>
      <w:r w:rsidRPr="00315C8C">
        <w:rPr>
          <w:rFonts w:ascii="Arial" w:hAnsi="Arial" w:cs="Arial"/>
          <w:b/>
          <w:lang w:val="es-MX"/>
        </w:rPr>
        <w:t>vakwoordeboek</w:t>
      </w:r>
      <w:proofErr w:type="spellEnd"/>
      <w:r w:rsidRPr="00315C8C">
        <w:rPr>
          <w:rFonts w:ascii="Arial" w:hAnsi="Arial" w:cs="Arial"/>
          <w:b/>
          <w:lang w:val="es-MX"/>
        </w:rPr>
        <w:t xml:space="preserve"> </w:t>
      </w:r>
      <w:proofErr w:type="spellStart"/>
      <w:r w:rsidRPr="00315C8C">
        <w:rPr>
          <w:rFonts w:ascii="Arial" w:hAnsi="Arial" w:cs="Arial"/>
          <w:b/>
          <w:lang w:val="es-MX"/>
        </w:rPr>
        <w:t>vir</w:t>
      </w:r>
      <w:proofErr w:type="spellEnd"/>
      <w:r w:rsidRPr="00315C8C">
        <w:rPr>
          <w:rFonts w:ascii="Arial" w:hAnsi="Arial" w:cs="Arial"/>
          <w:b/>
          <w:lang w:val="es-MX"/>
        </w:rPr>
        <w:t xml:space="preserve"> </w:t>
      </w:r>
      <w:proofErr w:type="spellStart"/>
      <w:r w:rsidRPr="00315C8C">
        <w:rPr>
          <w:rFonts w:ascii="Arial" w:hAnsi="Arial" w:cs="Arial"/>
          <w:b/>
          <w:lang w:val="es-MX"/>
        </w:rPr>
        <w:t>Antropologie</w:t>
      </w:r>
      <w:proofErr w:type="spellEnd"/>
      <w:r w:rsidRPr="00315C8C">
        <w:rPr>
          <w:rFonts w:ascii="Arial" w:hAnsi="Arial" w:cs="Arial"/>
          <w:b/>
          <w:lang w:val="es-MX"/>
        </w:rPr>
        <w:t xml:space="preserve"> en </w:t>
      </w:r>
      <w:proofErr w:type="spellStart"/>
      <w:r w:rsidRPr="00315C8C">
        <w:rPr>
          <w:rFonts w:ascii="Arial" w:hAnsi="Arial" w:cs="Arial"/>
          <w:b/>
          <w:lang w:val="es-MX"/>
        </w:rPr>
        <w:t>Argeologie</w:t>
      </w:r>
      <w:proofErr w:type="spellEnd"/>
      <w:r w:rsidRPr="00315C8C">
        <w:rPr>
          <w:rFonts w:ascii="Arial" w:hAnsi="Arial" w:cs="Arial"/>
          <w:b/>
          <w:lang w:val="es-MX"/>
        </w:rPr>
        <w:t xml:space="preserve">.  </w:t>
      </w:r>
      <w:smartTag w:uri="urn:schemas-microsoft-com:office:smarttags" w:element="place">
        <w:smartTag w:uri="urn:schemas-microsoft-com:office:smarttags" w:element="City">
          <w:r w:rsidRPr="00315C8C">
            <w:rPr>
              <w:rFonts w:ascii="Arial" w:hAnsi="Arial" w:cs="Arial"/>
            </w:rPr>
            <w:t>Pretoria</w:t>
          </w:r>
        </w:smartTag>
      </w:smartTag>
      <w:r w:rsidRPr="00315C8C">
        <w:rPr>
          <w:rFonts w:ascii="Arial" w:hAnsi="Arial" w:cs="Arial"/>
        </w:rPr>
        <w:t xml:space="preserve">:  R.D. </w:t>
      </w:r>
      <w:proofErr w:type="spellStart"/>
      <w:r w:rsidRPr="00315C8C">
        <w:rPr>
          <w:rFonts w:ascii="Arial" w:hAnsi="Arial" w:cs="Arial"/>
        </w:rPr>
        <w:t>Coertze</w:t>
      </w:r>
      <w:proofErr w:type="spellEnd"/>
      <w:r w:rsidRPr="00315C8C">
        <w:rPr>
          <w:rFonts w:ascii="Arial" w:hAnsi="Arial" w:cs="Arial"/>
        </w:rPr>
        <w:t>.</w:t>
      </w:r>
    </w:p>
    <w:p w:rsidR="0062043F" w:rsidRPr="00315C8C" w:rsidRDefault="0062043F" w:rsidP="0062043F">
      <w:pPr>
        <w:ind w:left="709" w:hanging="709"/>
        <w:jc w:val="both"/>
        <w:rPr>
          <w:rFonts w:ascii="Arial" w:hAnsi="Arial" w:cs="Arial"/>
        </w:rPr>
      </w:pPr>
      <w:r w:rsidRPr="00315C8C">
        <w:rPr>
          <w:rFonts w:ascii="Arial" w:hAnsi="Arial" w:cs="Arial"/>
        </w:rPr>
        <w:lastRenderedPageBreak/>
        <w:t xml:space="preserve">De Jong, </w:t>
      </w:r>
      <w:proofErr w:type="spellStart"/>
      <w:r w:rsidRPr="00315C8C">
        <w:rPr>
          <w:rFonts w:ascii="Arial" w:hAnsi="Arial" w:cs="Arial"/>
        </w:rPr>
        <w:t>R.C</w:t>
      </w:r>
      <w:proofErr w:type="spellEnd"/>
      <w:r w:rsidRPr="00315C8C">
        <w:rPr>
          <w:rFonts w:ascii="Arial" w:hAnsi="Arial" w:cs="Arial"/>
        </w:rPr>
        <w:t xml:space="preserve">. 2010. </w:t>
      </w:r>
      <w:r w:rsidRPr="00315C8C">
        <w:rPr>
          <w:rFonts w:ascii="Arial" w:hAnsi="Arial" w:cs="Arial"/>
          <w:b/>
          <w:bCs/>
        </w:rPr>
        <w:t>Heritage impact assessment report: proposed manganese and iron ore mining right application in respect of the remainder of the farm Paling 434, Hay registration division, Northern Cape</w:t>
      </w:r>
      <w:r w:rsidRPr="00315C8C">
        <w:rPr>
          <w:rFonts w:ascii="Arial" w:hAnsi="Arial" w:cs="Arial"/>
          <w:bCs/>
        </w:rPr>
        <w:t xml:space="preserve">. Unpublished report, Pretoria, </w:t>
      </w:r>
      <w:proofErr w:type="spellStart"/>
      <w:r w:rsidRPr="00315C8C">
        <w:rPr>
          <w:rFonts w:ascii="Arial" w:hAnsi="Arial" w:cs="Arial"/>
          <w:bCs/>
        </w:rPr>
        <w:t>Cultmatrix</w:t>
      </w:r>
      <w:proofErr w:type="spellEnd"/>
      <w:r w:rsidRPr="00315C8C">
        <w:rPr>
          <w:rFonts w:ascii="Arial" w:hAnsi="Arial" w:cs="Arial"/>
          <w:bCs/>
        </w:rPr>
        <w:t>.</w:t>
      </w:r>
    </w:p>
    <w:p w:rsidR="0062043F" w:rsidRDefault="0062043F" w:rsidP="0062043F">
      <w:pPr>
        <w:tabs>
          <w:tab w:val="left" w:pos="-720"/>
        </w:tabs>
        <w:ind w:left="720" w:hanging="720"/>
        <w:jc w:val="both"/>
        <w:rPr>
          <w:rFonts w:ascii="Arial" w:hAnsi="Arial" w:cs="Arial"/>
        </w:rPr>
      </w:pPr>
      <w:r w:rsidRPr="00315C8C">
        <w:rPr>
          <w:rFonts w:ascii="Arial" w:hAnsi="Arial" w:cs="Arial"/>
        </w:rPr>
        <w:t xml:space="preserve">Huffman, </w:t>
      </w:r>
      <w:proofErr w:type="spellStart"/>
      <w:r w:rsidRPr="00315C8C">
        <w:rPr>
          <w:rFonts w:ascii="Arial" w:hAnsi="Arial" w:cs="Arial"/>
        </w:rPr>
        <w:t>T.N</w:t>
      </w:r>
      <w:proofErr w:type="spellEnd"/>
      <w:r w:rsidRPr="00315C8C">
        <w:rPr>
          <w:rFonts w:ascii="Arial" w:hAnsi="Arial" w:cs="Arial"/>
        </w:rPr>
        <w:t xml:space="preserve">. 2007. </w:t>
      </w:r>
      <w:r w:rsidRPr="00315C8C">
        <w:rPr>
          <w:rFonts w:ascii="Arial" w:hAnsi="Arial" w:cs="Arial"/>
          <w:b/>
        </w:rPr>
        <w:t xml:space="preserve">Handbook to the Iron Age: The Archaeology of Pre-Colonial Farming Societies in </w:t>
      </w:r>
      <w:smartTag w:uri="urn:schemas-microsoft-com:office:smarttags" w:element="place">
        <w:r w:rsidRPr="00315C8C">
          <w:rPr>
            <w:rFonts w:ascii="Arial" w:hAnsi="Arial" w:cs="Arial"/>
            <w:b/>
          </w:rPr>
          <w:t>Southern Africa</w:t>
        </w:r>
      </w:smartTag>
      <w:r w:rsidRPr="00315C8C">
        <w:rPr>
          <w:rFonts w:ascii="Arial" w:hAnsi="Arial" w:cs="Arial"/>
          <w:b/>
        </w:rPr>
        <w:t xml:space="preserve">. </w:t>
      </w:r>
      <w:r w:rsidRPr="00315C8C">
        <w:rPr>
          <w:rFonts w:ascii="Arial" w:hAnsi="Arial" w:cs="Arial"/>
        </w:rPr>
        <w:t xml:space="preserve">Scottsville: </w:t>
      </w:r>
      <w:smartTag w:uri="urn:schemas-microsoft-com:office:smarttags" w:element="place">
        <w:smartTag w:uri="urn:schemas-microsoft-com:office:smarttags" w:element="PlaceType">
          <w:r w:rsidRPr="00315C8C">
            <w:rPr>
              <w:rFonts w:ascii="Arial" w:hAnsi="Arial" w:cs="Arial"/>
            </w:rPr>
            <w:t>University</w:t>
          </w:r>
        </w:smartTag>
        <w:r w:rsidRPr="00315C8C">
          <w:rPr>
            <w:rFonts w:ascii="Arial" w:hAnsi="Arial" w:cs="Arial"/>
          </w:rPr>
          <w:t xml:space="preserve"> of </w:t>
        </w:r>
        <w:smartTag w:uri="urn:schemas-microsoft-com:office:smarttags" w:element="PlaceName">
          <w:r w:rsidRPr="00315C8C">
            <w:rPr>
              <w:rFonts w:ascii="Arial" w:hAnsi="Arial" w:cs="Arial"/>
            </w:rPr>
            <w:t>KwaZulu-Natal</w:t>
          </w:r>
        </w:smartTag>
      </w:smartTag>
      <w:r w:rsidRPr="00315C8C">
        <w:rPr>
          <w:rFonts w:ascii="Arial" w:hAnsi="Arial" w:cs="Arial"/>
        </w:rPr>
        <w:t xml:space="preserve"> Press.</w:t>
      </w:r>
    </w:p>
    <w:p w:rsidR="0062043F" w:rsidRPr="00315C8C" w:rsidRDefault="0062043F" w:rsidP="0062043F">
      <w:pPr>
        <w:jc w:val="both"/>
        <w:rPr>
          <w:rFonts w:ascii="Arial" w:hAnsi="Arial" w:cs="Arial"/>
        </w:rPr>
      </w:pPr>
      <w:proofErr w:type="spellStart"/>
      <w:r w:rsidRPr="00315C8C">
        <w:rPr>
          <w:rFonts w:ascii="Arial" w:hAnsi="Arial" w:cs="Arial"/>
        </w:rPr>
        <w:t>Inskeep</w:t>
      </w:r>
      <w:proofErr w:type="spellEnd"/>
      <w:r w:rsidRPr="00315C8C">
        <w:rPr>
          <w:rFonts w:ascii="Arial" w:hAnsi="Arial" w:cs="Arial"/>
        </w:rPr>
        <w:t xml:space="preserve">, R.R. 1978. </w:t>
      </w:r>
      <w:r w:rsidRPr="00315C8C">
        <w:rPr>
          <w:rFonts w:ascii="Arial" w:hAnsi="Arial" w:cs="Arial"/>
          <w:b/>
        </w:rPr>
        <w:t>The peopling of southern Africa</w:t>
      </w:r>
      <w:r w:rsidRPr="00315C8C">
        <w:rPr>
          <w:rFonts w:ascii="Arial" w:hAnsi="Arial" w:cs="Arial"/>
        </w:rPr>
        <w:t>. Cape Town: David Phillip.</w:t>
      </w:r>
    </w:p>
    <w:p w:rsidR="0062043F" w:rsidRPr="00315C8C" w:rsidRDefault="0062043F" w:rsidP="0062043F">
      <w:pPr>
        <w:tabs>
          <w:tab w:val="left" w:pos="-720"/>
        </w:tabs>
        <w:spacing w:line="276" w:lineRule="auto"/>
        <w:ind w:left="720" w:hanging="720"/>
        <w:jc w:val="both"/>
        <w:rPr>
          <w:rFonts w:ascii="Arial" w:hAnsi="Arial" w:cs="Arial"/>
          <w:b/>
        </w:rPr>
      </w:pPr>
      <w:r w:rsidRPr="00315C8C">
        <w:rPr>
          <w:rFonts w:ascii="Arial" w:hAnsi="Arial" w:cs="Arial"/>
        </w:rPr>
        <w:t xml:space="preserve">International Finance Corporation.  2012.  </w:t>
      </w:r>
      <w:r w:rsidRPr="00315C8C">
        <w:rPr>
          <w:rFonts w:ascii="Arial" w:hAnsi="Arial" w:cs="Arial"/>
          <w:b/>
        </w:rPr>
        <w:t xml:space="preserve">Overview of performance standards on Environmental and Social Sustainability.  Performance Standard 8, Cultural Heritage.  </w:t>
      </w:r>
      <w:r w:rsidRPr="00315C8C">
        <w:rPr>
          <w:rFonts w:ascii="Arial" w:hAnsi="Arial" w:cs="Arial"/>
        </w:rPr>
        <w:t>World Bank Group.</w:t>
      </w:r>
      <w:r w:rsidRPr="00315C8C">
        <w:rPr>
          <w:rFonts w:ascii="Arial" w:hAnsi="Arial" w:cs="Arial"/>
          <w:b/>
        </w:rPr>
        <w:t xml:space="preserve"> </w:t>
      </w:r>
    </w:p>
    <w:p w:rsidR="0062043F" w:rsidRPr="00315C8C" w:rsidRDefault="0062043F" w:rsidP="0062043F">
      <w:pPr>
        <w:ind w:left="709" w:hanging="709"/>
        <w:jc w:val="both"/>
        <w:rPr>
          <w:rFonts w:ascii="Arial" w:hAnsi="Arial" w:cs="Arial"/>
        </w:rPr>
      </w:pPr>
      <w:r w:rsidRPr="00315C8C">
        <w:rPr>
          <w:rFonts w:ascii="Arial" w:hAnsi="Arial" w:cs="Arial"/>
        </w:rPr>
        <w:t xml:space="preserve">Knudson, </w:t>
      </w:r>
      <w:proofErr w:type="spellStart"/>
      <w:r w:rsidRPr="00315C8C">
        <w:rPr>
          <w:rFonts w:ascii="Arial" w:hAnsi="Arial" w:cs="Arial"/>
        </w:rPr>
        <w:t>S.J</w:t>
      </w:r>
      <w:proofErr w:type="spellEnd"/>
      <w:r w:rsidRPr="00315C8C">
        <w:rPr>
          <w:rFonts w:ascii="Arial" w:hAnsi="Arial" w:cs="Arial"/>
        </w:rPr>
        <w:t xml:space="preserve">. 1978.  </w:t>
      </w:r>
      <w:r w:rsidRPr="00315C8C">
        <w:rPr>
          <w:rFonts w:ascii="Arial" w:hAnsi="Arial" w:cs="Arial"/>
          <w:b/>
        </w:rPr>
        <w:t xml:space="preserve">Culture in retrospect.  </w:t>
      </w:r>
      <w:smartTag w:uri="urn:schemas-microsoft-com:office:smarttags" w:element="place">
        <w:smartTag w:uri="urn:schemas-microsoft-com:office:smarttags" w:element="City">
          <w:r w:rsidRPr="00315C8C">
            <w:rPr>
              <w:rFonts w:ascii="Arial" w:hAnsi="Arial" w:cs="Arial"/>
            </w:rPr>
            <w:t>Chicago</w:t>
          </w:r>
        </w:smartTag>
      </w:smartTag>
      <w:r w:rsidRPr="00315C8C">
        <w:rPr>
          <w:rFonts w:ascii="Arial" w:hAnsi="Arial" w:cs="Arial"/>
        </w:rPr>
        <w:t xml:space="preserve">:  </w:t>
      </w:r>
      <w:smartTag w:uri="urn:schemas-microsoft-com:office:smarttags" w:element="PlaceName">
        <w:r w:rsidRPr="00315C8C">
          <w:rPr>
            <w:rFonts w:ascii="Arial" w:hAnsi="Arial" w:cs="Arial"/>
          </w:rPr>
          <w:t>Rand</w:t>
        </w:r>
      </w:smartTag>
      <w:r w:rsidRPr="00315C8C">
        <w:rPr>
          <w:rFonts w:ascii="Arial" w:hAnsi="Arial" w:cs="Arial"/>
        </w:rPr>
        <w:t xml:space="preserve"> </w:t>
      </w:r>
      <w:smartTag w:uri="urn:schemas-microsoft-com:office:smarttags" w:element="PlaceName">
        <w:r w:rsidRPr="00315C8C">
          <w:rPr>
            <w:rFonts w:ascii="Arial" w:hAnsi="Arial" w:cs="Arial"/>
          </w:rPr>
          <w:t>McNally</w:t>
        </w:r>
      </w:smartTag>
      <w:r w:rsidRPr="00315C8C">
        <w:rPr>
          <w:rFonts w:ascii="Arial" w:hAnsi="Arial" w:cs="Arial"/>
        </w:rPr>
        <w:t xml:space="preserve"> </w:t>
      </w:r>
      <w:smartTag w:uri="urn:schemas-microsoft-com:office:smarttags" w:element="PlaceType">
        <w:r w:rsidRPr="00315C8C">
          <w:rPr>
            <w:rFonts w:ascii="Arial" w:hAnsi="Arial" w:cs="Arial"/>
          </w:rPr>
          <w:t>College</w:t>
        </w:r>
      </w:smartTag>
      <w:r w:rsidRPr="00315C8C">
        <w:rPr>
          <w:rFonts w:ascii="Arial" w:hAnsi="Arial" w:cs="Arial"/>
        </w:rPr>
        <w:t xml:space="preserve"> Publishing Company.</w:t>
      </w:r>
    </w:p>
    <w:p w:rsidR="0062043F" w:rsidRPr="00755B79" w:rsidRDefault="0062043F" w:rsidP="0062043F">
      <w:pPr>
        <w:jc w:val="both"/>
        <w:rPr>
          <w:rFonts w:ascii="Arial" w:hAnsi="Arial" w:cs="Arial"/>
          <w:lang w:val="nl-BE"/>
        </w:rPr>
      </w:pPr>
      <w:proofErr w:type="spellStart"/>
      <w:smartTag w:uri="urn:schemas-microsoft-com:office:smarttags" w:element="place">
        <w:smartTag w:uri="urn:schemas-microsoft-com:office:smarttags" w:element="City">
          <w:r w:rsidRPr="00315C8C">
            <w:rPr>
              <w:rFonts w:ascii="Arial" w:hAnsi="Arial" w:cs="Arial"/>
            </w:rPr>
            <w:t>Korsman</w:t>
          </w:r>
        </w:smartTag>
        <w:proofErr w:type="spellEnd"/>
        <w:r w:rsidRPr="00315C8C">
          <w:rPr>
            <w:rFonts w:ascii="Arial" w:hAnsi="Arial" w:cs="Arial"/>
          </w:rPr>
          <w:t xml:space="preserve">, </w:t>
        </w:r>
        <w:smartTag w:uri="urn:schemas-microsoft-com:office:smarttags" w:element="country-region">
          <w:r w:rsidRPr="00315C8C">
            <w:rPr>
              <w:rFonts w:ascii="Arial" w:hAnsi="Arial" w:cs="Arial"/>
            </w:rPr>
            <w:t>S.A.</w:t>
          </w:r>
        </w:smartTag>
      </w:smartTag>
      <w:r w:rsidRPr="00315C8C">
        <w:rPr>
          <w:rFonts w:ascii="Arial" w:hAnsi="Arial" w:cs="Arial"/>
        </w:rPr>
        <w:t xml:space="preserve"> &amp; Meyer, A. 1999.  </w:t>
      </w:r>
      <w:r w:rsidRPr="00755B79">
        <w:rPr>
          <w:rFonts w:ascii="Arial" w:hAnsi="Arial" w:cs="Arial"/>
          <w:lang w:val="nl-BE"/>
        </w:rPr>
        <w:t xml:space="preserve">Die Steentydperk en rotskuns.  Bergh, J.S. (red.).  </w:t>
      </w:r>
    </w:p>
    <w:p w:rsidR="0062043F" w:rsidRPr="00315C8C" w:rsidRDefault="0062043F" w:rsidP="0062043F">
      <w:pPr>
        <w:ind w:left="720"/>
        <w:jc w:val="both"/>
        <w:rPr>
          <w:rFonts w:ascii="Arial" w:hAnsi="Arial" w:cs="Arial"/>
        </w:rPr>
      </w:pPr>
      <w:r w:rsidRPr="00755B79">
        <w:rPr>
          <w:rFonts w:ascii="Arial" w:hAnsi="Arial" w:cs="Arial"/>
          <w:b/>
          <w:lang w:val="nl-BE"/>
        </w:rPr>
        <w:t xml:space="preserve">Geskiedenisatlas van Suid-Afrika.  Die vier noordelike provinsies.  </w:t>
      </w:r>
      <w:smartTag w:uri="urn:schemas-microsoft-com:office:smarttags" w:element="place">
        <w:smartTag w:uri="urn:schemas-microsoft-com:office:smarttags" w:element="City">
          <w:r w:rsidRPr="00315C8C">
            <w:rPr>
              <w:rFonts w:ascii="Arial" w:hAnsi="Arial" w:cs="Arial"/>
            </w:rPr>
            <w:t>Pretoria</w:t>
          </w:r>
        </w:smartTag>
      </w:smartTag>
      <w:r w:rsidRPr="00315C8C">
        <w:rPr>
          <w:rFonts w:ascii="Arial" w:hAnsi="Arial" w:cs="Arial"/>
        </w:rPr>
        <w:t xml:space="preserve">:  </w:t>
      </w:r>
      <w:proofErr w:type="spellStart"/>
      <w:r w:rsidRPr="00315C8C">
        <w:rPr>
          <w:rFonts w:ascii="Arial" w:hAnsi="Arial" w:cs="Arial"/>
        </w:rPr>
        <w:t>J.L</w:t>
      </w:r>
      <w:proofErr w:type="spellEnd"/>
      <w:r w:rsidRPr="00315C8C">
        <w:rPr>
          <w:rFonts w:ascii="Arial" w:hAnsi="Arial" w:cs="Arial"/>
        </w:rPr>
        <w:t>. van Schaik.</w:t>
      </w:r>
    </w:p>
    <w:p w:rsidR="00315C8C" w:rsidRPr="00315C8C" w:rsidRDefault="00315C8C" w:rsidP="00315C8C">
      <w:pPr>
        <w:ind w:left="709" w:hanging="709"/>
        <w:jc w:val="both"/>
        <w:rPr>
          <w:rFonts w:ascii="Arial" w:hAnsi="Arial" w:cs="Arial"/>
        </w:rPr>
      </w:pPr>
      <w:r w:rsidRPr="00315C8C">
        <w:rPr>
          <w:rFonts w:ascii="Arial" w:hAnsi="Arial" w:cs="Arial"/>
        </w:rPr>
        <w:t xml:space="preserve">Mitchell, P. 2002. </w:t>
      </w:r>
      <w:r w:rsidRPr="00315C8C">
        <w:rPr>
          <w:rFonts w:ascii="Arial" w:hAnsi="Arial" w:cs="Arial"/>
          <w:b/>
        </w:rPr>
        <w:t>The archaeology of southern Africa</w:t>
      </w:r>
      <w:r w:rsidRPr="00315C8C">
        <w:rPr>
          <w:rFonts w:ascii="Arial" w:hAnsi="Arial" w:cs="Arial"/>
        </w:rPr>
        <w:t>.  Cambridge: Cambridge University Press.</w:t>
      </w:r>
    </w:p>
    <w:p w:rsidR="00315C8C" w:rsidRPr="00315C8C" w:rsidRDefault="00315C8C" w:rsidP="00315C8C">
      <w:pPr>
        <w:numPr>
          <w:ilvl w:val="12"/>
          <w:numId w:val="0"/>
        </w:numPr>
        <w:ind w:left="709" w:hanging="709"/>
        <w:jc w:val="both"/>
        <w:rPr>
          <w:rFonts w:ascii="Arial" w:hAnsi="Arial" w:cs="Arial"/>
        </w:rPr>
      </w:pPr>
      <w:r w:rsidRPr="00315C8C">
        <w:rPr>
          <w:rFonts w:ascii="Arial" w:hAnsi="Arial" w:cs="Arial"/>
        </w:rPr>
        <w:t xml:space="preserve">Morris, D. 2005.  </w:t>
      </w:r>
      <w:r w:rsidRPr="00315C8C">
        <w:rPr>
          <w:rFonts w:ascii="Arial" w:hAnsi="Arial" w:cs="Arial"/>
          <w:b/>
        </w:rPr>
        <w:t xml:space="preserve">Report on a Phase 1 Archaeological Impact Assessment of proposed mining areas on the farms </w:t>
      </w:r>
      <w:proofErr w:type="spellStart"/>
      <w:r w:rsidRPr="00315C8C">
        <w:rPr>
          <w:rFonts w:ascii="Arial" w:hAnsi="Arial" w:cs="Arial"/>
          <w:b/>
        </w:rPr>
        <w:t>Ploegfontein</w:t>
      </w:r>
      <w:proofErr w:type="spellEnd"/>
      <w:r w:rsidRPr="00315C8C">
        <w:rPr>
          <w:rFonts w:ascii="Arial" w:hAnsi="Arial" w:cs="Arial"/>
          <w:b/>
        </w:rPr>
        <w:t xml:space="preserve">, </w:t>
      </w:r>
      <w:proofErr w:type="spellStart"/>
      <w:r w:rsidRPr="00315C8C">
        <w:rPr>
          <w:rFonts w:ascii="Arial" w:hAnsi="Arial" w:cs="Arial"/>
          <w:b/>
        </w:rPr>
        <w:t>Klipbankfontein</w:t>
      </w:r>
      <w:proofErr w:type="spellEnd"/>
      <w:r w:rsidRPr="00315C8C">
        <w:rPr>
          <w:rFonts w:ascii="Arial" w:hAnsi="Arial" w:cs="Arial"/>
          <w:b/>
        </w:rPr>
        <w:t xml:space="preserve">, </w:t>
      </w:r>
      <w:proofErr w:type="spellStart"/>
      <w:r w:rsidRPr="00315C8C">
        <w:rPr>
          <w:rFonts w:ascii="Arial" w:hAnsi="Arial" w:cs="Arial"/>
          <w:b/>
        </w:rPr>
        <w:t>Welgevonden</w:t>
      </w:r>
      <w:proofErr w:type="spellEnd"/>
      <w:r w:rsidRPr="00315C8C">
        <w:rPr>
          <w:rFonts w:ascii="Arial" w:hAnsi="Arial" w:cs="Arial"/>
          <w:b/>
        </w:rPr>
        <w:t xml:space="preserve">, </w:t>
      </w:r>
      <w:proofErr w:type="spellStart"/>
      <w:r w:rsidRPr="00315C8C">
        <w:rPr>
          <w:rFonts w:ascii="Arial" w:hAnsi="Arial" w:cs="Arial"/>
          <w:b/>
        </w:rPr>
        <w:t>Leeuwfontein</w:t>
      </w:r>
      <w:proofErr w:type="spellEnd"/>
      <w:r w:rsidRPr="00315C8C">
        <w:rPr>
          <w:rFonts w:ascii="Arial" w:hAnsi="Arial" w:cs="Arial"/>
          <w:b/>
        </w:rPr>
        <w:t xml:space="preserve">, </w:t>
      </w:r>
      <w:proofErr w:type="spellStart"/>
      <w:r w:rsidRPr="00315C8C">
        <w:rPr>
          <w:rFonts w:ascii="Arial" w:hAnsi="Arial" w:cs="Arial"/>
          <w:b/>
        </w:rPr>
        <w:t>Wolhaarkop</w:t>
      </w:r>
      <w:proofErr w:type="spellEnd"/>
      <w:r w:rsidRPr="00315C8C">
        <w:rPr>
          <w:rFonts w:ascii="Arial" w:hAnsi="Arial" w:cs="Arial"/>
          <w:b/>
        </w:rPr>
        <w:t xml:space="preserve"> and </w:t>
      </w:r>
      <w:proofErr w:type="spellStart"/>
      <w:r w:rsidRPr="00315C8C">
        <w:rPr>
          <w:rFonts w:ascii="Arial" w:hAnsi="Arial" w:cs="Arial"/>
          <w:b/>
        </w:rPr>
        <w:t>Kapstevel</w:t>
      </w:r>
      <w:proofErr w:type="spellEnd"/>
      <w:r w:rsidRPr="00315C8C">
        <w:rPr>
          <w:rFonts w:ascii="Arial" w:hAnsi="Arial" w:cs="Arial"/>
          <w:b/>
        </w:rPr>
        <w:t xml:space="preserve">, west of </w:t>
      </w:r>
      <w:proofErr w:type="spellStart"/>
      <w:r w:rsidRPr="00315C8C">
        <w:rPr>
          <w:rFonts w:ascii="Arial" w:hAnsi="Arial" w:cs="Arial"/>
          <w:b/>
        </w:rPr>
        <w:t>Postmasburg</w:t>
      </w:r>
      <w:proofErr w:type="spellEnd"/>
      <w:r w:rsidRPr="00315C8C">
        <w:rPr>
          <w:rFonts w:ascii="Arial" w:hAnsi="Arial" w:cs="Arial"/>
          <w:b/>
        </w:rPr>
        <w:t>, Northern Cape</w:t>
      </w:r>
      <w:r w:rsidRPr="00315C8C">
        <w:rPr>
          <w:rFonts w:ascii="Arial" w:hAnsi="Arial" w:cs="Arial"/>
        </w:rPr>
        <w:t>. Unpublished report, Kimberley: McGregor Museum.</w:t>
      </w:r>
    </w:p>
    <w:p w:rsidR="00315C8C" w:rsidRPr="00315C8C" w:rsidRDefault="00315C8C" w:rsidP="00315C8C">
      <w:pPr>
        <w:ind w:left="720" w:hanging="720"/>
        <w:jc w:val="both"/>
        <w:rPr>
          <w:rFonts w:ascii="Arial" w:hAnsi="Arial" w:cs="Arial"/>
          <w:b/>
          <w:lang w:val="es-MX"/>
        </w:rPr>
      </w:pPr>
      <w:r w:rsidRPr="00315C8C">
        <w:rPr>
          <w:rFonts w:ascii="Arial" w:hAnsi="Arial" w:cs="Arial"/>
          <w:lang w:val="es-MX"/>
        </w:rPr>
        <w:t>Pretorius, F.  1</w:t>
      </w:r>
      <w:r w:rsidR="00FA7A9C">
        <w:rPr>
          <w:rFonts w:ascii="Arial" w:hAnsi="Arial" w:cs="Arial"/>
          <w:lang w:val="es-MX"/>
        </w:rPr>
        <w:t>9</w:t>
      </w:r>
      <w:r w:rsidRPr="00315C8C">
        <w:rPr>
          <w:rFonts w:ascii="Arial" w:hAnsi="Arial" w:cs="Arial"/>
          <w:lang w:val="es-MX"/>
        </w:rPr>
        <w:t xml:space="preserve">85.  </w:t>
      </w:r>
      <w:r w:rsidRPr="00315C8C">
        <w:rPr>
          <w:rFonts w:ascii="Arial" w:hAnsi="Arial" w:cs="Arial"/>
          <w:b/>
          <w:lang w:val="es-MX"/>
        </w:rPr>
        <w:t xml:space="preserve">1899-1902 Die </w:t>
      </w:r>
      <w:r w:rsidR="006746B7" w:rsidRPr="00315C8C">
        <w:rPr>
          <w:rFonts w:ascii="Arial" w:hAnsi="Arial" w:cs="Arial"/>
          <w:b/>
          <w:lang w:val="es-MX"/>
        </w:rPr>
        <w:t>Anglo</w:t>
      </w:r>
      <w:r w:rsidR="006746B7">
        <w:rPr>
          <w:rFonts w:ascii="Arial" w:hAnsi="Arial" w:cs="Arial"/>
          <w:b/>
          <w:lang w:val="es-MX"/>
        </w:rPr>
        <w:t>-</w:t>
      </w:r>
      <w:proofErr w:type="spellStart"/>
      <w:r w:rsidR="006746B7" w:rsidRPr="00315C8C">
        <w:rPr>
          <w:rFonts w:ascii="Arial" w:hAnsi="Arial" w:cs="Arial"/>
          <w:b/>
          <w:lang w:val="es-MX"/>
        </w:rPr>
        <w:t>Boereoorlog</w:t>
      </w:r>
      <w:proofErr w:type="spellEnd"/>
      <w:r w:rsidRPr="00315C8C">
        <w:rPr>
          <w:rFonts w:ascii="Arial" w:hAnsi="Arial" w:cs="Arial"/>
          <w:lang w:val="es-MX"/>
        </w:rPr>
        <w:t xml:space="preserve">.  </w:t>
      </w:r>
      <w:proofErr w:type="spellStart"/>
      <w:r w:rsidRPr="00315C8C">
        <w:rPr>
          <w:rFonts w:ascii="Arial" w:hAnsi="Arial" w:cs="Arial"/>
          <w:lang w:val="es-MX"/>
        </w:rPr>
        <w:t>Kaapstad</w:t>
      </w:r>
      <w:proofErr w:type="spellEnd"/>
      <w:r w:rsidRPr="00315C8C">
        <w:rPr>
          <w:rFonts w:ascii="Arial" w:hAnsi="Arial" w:cs="Arial"/>
          <w:lang w:val="es-MX"/>
        </w:rPr>
        <w:t>: Don Nelson.</w:t>
      </w:r>
    </w:p>
    <w:p w:rsidR="00315C8C" w:rsidRPr="00815719" w:rsidRDefault="00315C8C" w:rsidP="00315C8C">
      <w:pPr>
        <w:numPr>
          <w:ilvl w:val="12"/>
          <w:numId w:val="0"/>
        </w:numPr>
        <w:tabs>
          <w:tab w:val="left" w:pos="-720"/>
        </w:tabs>
        <w:ind w:left="720" w:hanging="720"/>
        <w:jc w:val="both"/>
        <w:rPr>
          <w:rFonts w:ascii="Arial" w:hAnsi="Arial" w:cs="Arial"/>
          <w:lang w:val="en-GB"/>
        </w:rPr>
      </w:pPr>
      <w:r w:rsidRPr="00815719">
        <w:rPr>
          <w:rFonts w:ascii="Arial" w:hAnsi="Arial" w:cs="Arial"/>
          <w:bCs/>
          <w:lang w:val="en-GB"/>
        </w:rPr>
        <w:t>Republic of South Africa. 1980.</w:t>
      </w:r>
      <w:r w:rsidRPr="00815719">
        <w:rPr>
          <w:rFonts w:ascii="Arial" w:hAnsi="Arial" w:cs="Arial"/>
          <w:b/>
          <w:bCs/>
          <w:lang w:val="en-GB"/>
        </w:rPr>
        <w:t xml:space="preserve"> Ordinance on Excavations</w:t>
      </w:r>
      <w:r w:rsidRPr="00815719">
        <w:rPr>
          <w:rFonts w:ascii="Arial" w:hAnsi="Arial" w:cs="Arial"/>
          <w:bCs/>
          <w:i/>
          <w:lang w:val="en-GB"/>
        </w:rPr>
        <w:t xml:space="preserve"> </w:t>
      </w:r>
      <w:r w:rsidRPr="00815719">
        <w:rPr>
          <w:rFonts w:ascii="Arial" w:hAnsi="Arial" w:cs="Arial"/>
          <w:lang w:val="en-GB"/>
        </w:rPr>
        <w:t>(</w:t>
      </w:r>
      <w:r w:rsidRPr="00815719">
        <w:rPr>
          <w:rFonts w:ascii="Arial" w:hAnsi="Arial" w:cs="Arial"/>
          <w:bCs/>
          <w:lang w:val="en-GB"/>
        </w:rPr>
        <w:t>Ordinance no. 12 of 1980</w:t>
      </w:r>
      <w:r w:rsidRPr="00815719">
        <w:rPr>
          <w:rFonts w:ascii="Arial" w:hAnsi="Arial" w:cs="Arial"/>
          <w:lang w:val="en-GB"/>
        </w:rPr>
        <w:t xml:space="preserve">). The Government Printer: </w:t>
      </w:r>
      <w:smartTag w:uri="urn:schemas-microsoft-com:office:smarttags" w:element="place">
        <w:smartTag w:uri="urn:schemas-microsoft-com:office:smarttags" w:element="City">
          <w:r w:rsidRPr="00815719">
            <w:rPr>
              <w:rFonts w:ascii="Arial" w:hAnsi="Arial" w:cs="Arial"/>
              <w:lang w:val="en-GB"/>
            </w:rPr>
            <w:t>Pretoria</w:t>
          </w:r>
        </w:smartTag>
      </w:smartTag>
      <w:r w:rsidRPr="00815719">
        <w:rPr>
          <w:rFonts w:ascii="Arial" w:hAnsi="Arial" w:cs="Arial"/>
          <w:lang w:val="en-GB"/>
        </w:rPr>
        <w:t xml:space="preserve">. </w:t>
      </w:r>
    </w:p>
    <w:p w:rsidR="00315C8C" w:rsidRPr="00815719" w:rsidRDefault="00315C8C" w:rsidP="00315C8C">
      <w:pPr>
        <w:numPr>
          <w:ilvl w:val="12"/>
          <w:numId w:val="0"/>
        </w:numPr>
        <w:tabs>
          <w:tab w:val="left" w:pos="-720"/>
        </w:tabs>
        <w:ind w:left="709" w:hanging="709"/>
        <w:jc w:val="both"/>
        <w:rPr>
          <w:rFonts w:ascii="Arial" w:hAnsi="Arial" w:cs="Arial"/>
          <w:lang w:val="en-GB"/>
        </w:rPr>
      </w:pPr>
      <w:smartTag w:uri="urn:schemas-microsoft-com:office:smarttags" w:element="place">
        <w:smartTag w:uri="urn:schemas-microsoft-com:office:smarttags" w:element="PlaceType">
          <w:r w:rsidRPr="00815719">
            <w:rPr>
              <w:rFonts w:ascii="Arial" w:hAnsi="Arial" w:cs="Arial"/>
              <w:lang w:val="en-GB"/>
            </w:rPr>
            <w:t>Republic</w:t>
          </w:r>
        </w:smartTag>
        <w:r w:rsidRPr="00815719">
          <w:rPr>
            <w:rFonts w:ascii="Arial" w:hAnsi="Arial" w:cs="Arial"/>
            <w:lang w:val="en-GB"/>
          </w:rPr>
          <w:t xml:space="preserve"> of </w:t>
        </w:r>
        <w:smartTag w:uri="urn:schemas-microsoft-com:office:smarttags" w:element="PlaceName">
          <w:r w:rsidRPr="00815719">
            <w:rPr>
              <w:rFonts w:ascii="Arial" w:hAnsi="Arial" w:cs="Arial"/>
              <w:lang w:val="en-GB"/>
            </w:rPr>
            <w:t>South Africa</w:t>
          </w:r>
        </w:smartTag>
      </w:smartTag>
      <w:r w:rsidRPr="00815719">
        <w:rPr>
          <w:rFonts w:ascii="Arial" w:hAnsi="Arial" w:cs="Arial"/>
          <w:lang w:val="en-GB"/>
        </w:rPr>
        <w:t xml:space="preserve">. 1983. </w:t>
      </w:r>
      <w:r w:rsidRPr="00815719">
        <w:rPr>
          <w:rFonts w:ascii="Arial" w:hAnsi="Arial" w:cs="Arial"/>
          <w:b/>
          <w:lang w:val="en-GB"/>
        </w:rPr>
        <w:t>Human Tissue Act</w:t>
      </w:r>
      <w:r w:rsidRPr="00815719">
        <w:rPr>
          <w:rFonts w:ascii="Arial" w:hAnsi="Arial" w:cs="Arial"/>
          <w:lang w:val="en-GB"/>
        </w:rPr>
        <w:t xml:space="preserve"> (Act 65 of 1983). The Government Printer: </w:t>
      </w:r>
      <w:smartTag w:uri="urn:schemas-microsoft-com:office:smarttags" w:element="place">
        <w:smartTag w:uri="urn:schemas-microsoft-com:office:smarttags" w:element="City">
          <w:r w:rsidRPr="00815719">
            <w:rPr>
              <w:rFonts w:ascii="Arial" w:hAnsi="Arial" w:cs="Arial"/>
              <w:lang w:val="en-GB"/>
            </w:rPr>
            <w:t>Pretoria</w:t>
          </w:r>
        </w:smartTag>
      </w:smartTag>
      <w:r w:rsidRPr="00815719">
        <w:rPr>
          <w:rFonts w:ascii="Arial" w:hAnsi="Arial" w:cs="Arial"/>
          <w:lang w:val="en-GB"/>
        </w:rPr>
        <w:t>.</w:t>
      </w:r>
    </w:p>
    <w:p w:rsidR="00315C8C" w:rsidRPr="00815719" w:rsidRDefault="00315C8C" w:rsidP="00315C8C">
      <w:pPr>
        <w:pStyle w:val="BodyText"/>
        <w:ind w:left="709" w:hanging="709"/>
        <w:jc w:val="both"/>
        <w:rPr>
          <w:rFonts w:ascii="Arial" w:hAnsi="Arial" w:cs="Arial"/>
          <w:b w:val="0"/>
        </w:rPr>
      </w:pPr>
      <w:smartTag w:uri="urn:schemas-microsoft-com:office:smarttags" w:element="place">
        <w:smartTag w:uri="urn:schemas-microsoft-com:office:smarttags" w:element="PlaceType">
          <w:r w:rsidRPr="00815719">
            <w:rPr>
              <w:rFonts w:ascii="Arial" w:hAnsi="Arial" w:cs="Arial"/>
              <w:b w:val="0"/>
            </w:rPr>
            <w:t>Republic</w:t>
          </w:r>
        </w:smartTag>
        <w:r w:rsidRPr="00815719">
          <w:rPr>
            <w:rFonts w:ascii="Arial" w:hAnsi="Arial" w:cs="Arial"/>
            <w:b w:val="0"/>
          </w:rPr>
          <w:t xml:space="preserve"> of </w:t>
        </w:r>
        <w:smartTag w:uri="urn:schemas-microsoft-com:office:smarttags" w:element="PlaceName">
          <w:r w:rsidRPr="00815719">
            <w:rPr>
              <w:rFonts w:ascii="Arial" w:hAnsi="Arial" w:cs="Arial"/>
              <w:b w:val="0"/>
            </w:rPr>
            <w:t>South Africa</w:t>
          </w:r>
        </w:smartTag>
      </w:smartTag>
      <w:r w:rsidRPr="00815719">
        <w:rPr>
          <w:rFonts w:ascii="Arial" w:hAnsi="Arial" w:cs="Arial"/>
          <w:b w:val="0"/>
        </w:rPr>
        <w:t xml:space="preserve">.  1999.  </w:t>
      </w:r>
      <w:r w:rsidRPr="00815719">
        <w:rPr>
          <w:rFonts w:ascii="Arial" w:hAnsi="Arial" w:cs="Arial"/>
        </w:rPr>
        <w:t>National Heritage Resources Act</w:t>
      </w:r>
      <w:r w:rsidRPr="00815719">
        <w:rPr>
          <w:rFonts w:ascii="Arial" w:hAnsi="Arial" w:cs="Arial"/>
          <w:b w:val="0"/>
        </w:rPr>
        <w:t xml:space="preserve"> (No 25 of 1999).  </w:t>
      </w:r>
      <w:smartTag w:uri="urn:schemas-microsoft-com:office:smarttags" w:element="place">
        <w:smartTag w:uri="urn:schemas-microsoft-com:office:smarttags" w:element="City">
          <w:r w:rsidRPr="00815719">
            <w:rPr>
              <w:rFonts w:ascii="Arial" w:hAnsi="Arial" w:cs="Arial"/>
              <w:b w:val="0"/>
            </w:rPr>
            <w:t>Pretoria</w:t>
          </w:r>
        </w:smartTag>
      </w:smartTag>
      <w:r w:rsidRPr="00815719">
        <w:rPr>
          <w:rFonts w:ascii="Arial" w:hAnsi="Arial" w:cs="Arial"/>
          <w:b w:val="0"/>
        </w:rPr>
        <w:t>:  the Government Printer.</w:t>
      </w:r>
    </w:p>
    <w:p w:rsidR="00315C8C" w:rsidRPr="00815719" w:rsidRDefault="00315C8C" w:rsidP="00315C8C">
      <w:pPr>
        <w:ind w:left="709" w:hanging="709"/>
        <w:jc w:val="both"/>
        <w:rPr>
          <w:rFonts w:ascii="Arial" w:hAnsi="Arial" w:cs="Arial"/>
        </w:rPr>
      </w:pPr>
      <w:smartTag w:uri="urn:schemas-microsoft-com:office:smarttags" w:element="place">
        <w:smartTag w:uri="urn:schemas-microsoft-com:office:smarttags" w:element="PlaceType">
          <w:r w:rsidRPr="00815719">
            <w:rPr>
              <w:rFonts w:ascii="Arial" w:hAnsi="Arial" w:cs="Arial"/>
            </w:rPr>
            <w:t>Republic</w:t>
          </w:r>
        </w:smartTag>
        <w:r w:rsidRPr="00815719">
          <w:rPr>
            <w:rFonts w:ascii="Arial" w:hAnsi="Arial" w:cs="Arial"/>
          </w:rPr>
          <w:t xml:space="preserve"> of </w:t>
        </w:r>
        <w:smartTag w:uri="urn:schemas-microsoft-com:office:smarttags" w:element="PlaceName">
          <w:r w:rsidRPr="00815719">
            <w:rPr>
              <w:rFonts w:ascii="Arial" w:hAnsi="Arial" w:cs="Arial"/>
            </w:rPr>
            <w:t>South Africa</w:t>
          </w:r>
        </w:smartTag>
      </w:smartTag>
      <w:r w:rsidRPr="00815719">
        <w:rPr>
          <w:rFonts w:ascii="Arial" w:hAnsi="Arial" w:cs="Arial"/>
        </w:rPr>
        <w:t xml:space="preserve">.  1998.  </w:t>
      </w:r>
      <w:r w:rsidRPr="00815719">
        <w:rPr>
          <w:rFonts w:ascii="Arial" w:hAnsi="Arial" w:cs="Arial"/>
          <w:b/>
        </w:rPr>
        <w:t xml:space="preserve">National Environmental Management Act </w:t>
      </w:r>
      <w:r w:rsidRPr="00815719">
        <w:rPr>
          <w:rFonts w:ascii="Arial" w:hAnsi="Arial" w:cs="Arial"/>
        </w:rPr>
        <w:t xml:space="preserve">(no 107 of 1998).  </w:t>
      </w:r>
      <w:smartTag w:uri="urn:schemas-microsoft-com:office:smarttags" w:element="place">
        <w:smartTag w:uri="urn:schemas-microsoft-com:office:smarttags" w:element="City">
          <w:r w:rsidRPr="00815719">
            <w:rPr>
              <w:rFonts w:ascii="Arial" w:hAnsi="Arial" w:cs="Arial"/>
            </w:rPr>
            <w:t>Pretoria</w:t>
          </w:r>
        </w:smartTag>
      </w:smartTag>
      <w:r w:rsidRPr="00815719">
        <w:rPr>
          <w:rFonts w:ascii="Arial" w:hAnsi="Arial" w:cs="Arial"/>
        </w:rPr>
        <w:t>:  The Government Printer.</w:t>
      </w:r>
    </w:p>
    <w:p w:rsidR="00315C8C" w:rsidRPr="00C51328" w:rsidRDefault="00315C8C" w:rsidP="00315C8C">
      <w:pPr>
        <w:ind w:left="709" w:hanging="709"/>
        <w:jc w:val="both"/>
        <w:rPr>
          <w:rFonts w:ascii="Arial" w:hAnsi="Arial" w:cs="Arial"/>
        </w:rPr>
      </w:pPr>
      <w:r w:rsidRPr="00C51328">
        <w:rPr>
          <w:rFonts w:ascii="Arial" w:hAnsi="Arial" w:cs="Arial"/>
        </w:rPr>
        <w:t xml:space="preserve">Roberts, B. 1985. </w:t>
      </w:r>
      <w:r w:rsidR="006746B7" w:rsidRPr="00C51328">
        <w:rPr>
          <w:rFonts w:ascii="Arial" w:hAnsi="Arial" w:cs="Arial"/>
        </w:rPr>
        <w:t>Kimberley:</w:t>
      </w:r>
      <w:r w:rsidRPr="00C51328">
        <w:rPr>
          <w:rFonts w:ascii="Arial" w:hAnsi="Arial" w:cs="Arial"/>
        </w:rPr>
        <w:t xml:space="preserve"> turbulent city. Cape Town: Philip.</w:t>
      </w:r>
    </w:p>
    <w:p w:rsidR="00315C8C" w:rsidRPr="00315C8C" w:rsidRDefault="00315C8C" w:rsidP="00315C8C">
      <w:pPr>
        <w:ind w:left="720" w:hanging="720"/>
        <w:jc w:val="both"/>
        <w:rPr>
          <w:rFonts w:ascii="Arial" w:hAnsi="Arial" w:cs="Arial"/>
          <w:lang w:val="es-MX"/>
        </w:rPr>
      </w:pPr>
      <w:proofErr w:type="spellStart"/>
      <w:r w:rsidRPr="00315C8C">
        <w:rPr>
          <w:rFonts w:ascii="Arial" w:hAnsi="Arial" w:cs="Arial"/>
          <w:lang w:val="es-MX"/>
        </w:rPr>
        <w:t>Snyman</w:t>
      </w:r>
      <w:proofErr w:type="spellEnd"/>
      <w:r w:rsidRPr="00315C8C">
        <w:rPr>
          <w:rFonts w:ascii="Arial" w:hAnsi="Arial" w:cs="Arial"/>
          <w:lang w:val="es-MX"/>
        </w:rPr>
        <w:t xml:space="preserve">, </w:t>
      </w:r>
      <w:proofErr w:type="spellStart"/>
      <w:r w:rsidRPr="00315C8C">
        <w:rPr>
          <w:rFonts w:ascii="Arial" w:hAnsi="Arial" w:cs="Arial"/>
          <w:lang w:val="es-MX"/>
        </w:rPr>
        <w:t>P.H.R</w:t>
      </w:r>
      <w:proofErr w:type="spellEnd"/>
      <w:r w:rsidRPr="00315C8C">
        <w:rPr>
          <w:rFonts w:ascii="Arial" w:hAnsi="Arial" w:cs="Arial"/>
          <w:lang w:val="es-MX"/>
        </w:rPr>
        <w:t xml:space="preserve">. 2000.  </w:t>
      </w:r>
      <w:proofErr w:type="spellStart"/>
      <w:r w:rsidRPr="00315C8C">
        <w:rPr>
          <w:rFonts w:ascii="Arial" w:hAnsi="Arial" w:cs="Arial"/>
          <w:b/>
          <w:lang w:val="es-MX"/>
        </w:rPr>
        <w:t>Changing</w:t>
      </w:r>
      <w:proofErr w:type="spellEnd"/>
      <w:r w:rsidRPr="00315C8C">
        <w:rPr>
          <w:rFonts w:ascii="Arial" w:hAnsi="Arial" w:cs="Arial"/>
          <w:b/>
          <w:lang w:val="es-MX"/>
        </w:rPr>
        <w:t xml:space="preserve"> </w:t>
      </w:r>
      <w:proofErr w:type="spellStart"/>
      <w:r w:rsidRPr="00315C8C">
        <w:rPr>
          <w:rFonts w:ascii="Arial" w:hAnsi="Arial" w:cs="Arial"/>
          <w:b/>
          <w:lang w:val="es-MX"/>
        </w:rPr>
        <w:t>tides</w:t>
      </w:r>
      <w:proofErr w:type="spellEnd"/>
      <w:r w:rsidRPr="00315C8C">
        <w:rPr>
          <w:rFonts w:ascii="Arial" w:hAnsi="Arial" w:cs="Arial"/>
          <w:b/>
          <w:lang w:val="es-MX"/>
        </w:rPr>
        <w:t xml:space="preserve">. </w:t>
      </w:r>
      <w:proofErr w:type="spellStart"/>
      <w:r w:rsidRPr="00315C8C">
        <w:rPr>
          <w:rFonts w:ascii="Arial" w:hAnsi="Arial" w:cs="Arial"/>
          <w:b/>
          <w:lang w:val="es-MX"/>
        </w:rPr>
        <w:t>The</w:t>
      </w:r>
      <w:proofErr w:type="spellEnd"/>
      <w:r w:rsidRPr="00315C8C">
        <w:rPr>
          <w:rFonts w:ascii="Arial" w:hAnsi="Arial" w:cs="Arial"/>
          <w:b/>
          <w:lang w:val="es-MX"/>
        </w:rPr>
        <w:t xml:space="preserve"> </w:t>
      </w:r>
      <w:proofErr w:type="spellStart"/>
      <w:r w:rsidRPr="00315C8C">
        <w:rPr>
          <w:rFonts w:ascii="Arial" w:hAnsi="Arial" w:cs="Arial"/>
          <w:b/>
          <w:lang w:val="es-MX"/>
        </w:rPr>
        <w:t>story</w:t>
      </w:r>
      <w:proofErr w:type="spellEnd"/>
      <w:r w:rsidRPr="00315C8C">
        <w:rPr>
          <w:rFonts w:ascii="Arial" w:hAnsi="Arial" w:cs="Arial"/>
          <w:b/>
          <w:lang w:val="es-MX"/>
        </w:rPr>
        <w:t xml:space="preserve"> of </w:t>
      </w:r>
      <w:proofErr w:type="spellStart"/>
      <w:r w:rsidRPr="00315C8C">
        <w:rPr>
          <w:rFonts w:ascii="Arial" w:hAnsi="Arial" w:cs="Arial"/>
          <w:b/>
          <w:lang w:val="es-MX"/>
        </w:rPr>
        <w:t>ASSMANG</w:t>
      </w:r>
      <w:proofErr w:type="spellEnd"/>
      <w:r w:rsidRPr="00315C8C">
        <w:rPr>
          <w:rFonts w:ascii="Arial" w:hAnsi="Arial" w:cs="Arial"/>
          <w:lang w:val="es-MX"/>
        </w:rPr>
        <w:t xml:space="preserve">. </w:t>
      </w:r>
      <w:proofErr w:type="spellStart"/>
      <w:r w:rsidRPr="00315C8C">
        <w:rPr>
          <w:rFonts w:ascii="Arial" w:hAnsi="Arial" w:cs="Arial"/>
          <w:lang w:val="es-MX"/>
        </w:rPr>
        <w:t>Johannesburg</w:t>
      </w:r>
      <w:proofErr w:type="spellEnd"/>
      <w:r w:rsidRPr="00315C8C">
        <w:rPr>
          <w:rFonts w:ascii="Arial" w:hAnsi="Arial" w:cs="Arial"/>
          <w:lang w:val="es-MX"/>
        </w:rPr>
        <w:t xml:space="preserve">: </w:t>
      </w:r>
      <w:proofErr w:type="spellStart"/>
      <w:r w:rsidRPr="00315C8C">
        <w:rPr>
          <w:rFonts w:ascii="Arial" w:hAnsi="Arial" w:cs="Arial"/>
          <w:lang w:val="es-MX"/>
        </w:rPr>
        <w:t>The</w:t>
      </w:r>
      <w:proofErr w:type="spellEnd"/>
      <w:r w:rsidRPr="00315C8C">
        <w:rPr>
          <w:rFonts w:ascii="Arial" w:hAnsi="Arial" w:cs="Arial"/>
          <w:lang w:val="es-MX"/>
        </w:rPr>
        <w:t xml:space="preserve"> </w:t>
      </w:r>
      <w:proofErr w:type="spellStart"/>
      <w:r w:rsidRPr="00315C8C">
        <w:rPr>
          <w:rFonts w:ascii="Arial" w:hAnsi="Arial" w:cs="Arial"/>
          <w:lang w:val="es-MX"/>
        </w:rPr>
        <w:t>Associated</w:t>
      </w:r>
      <w:proofErr w:type="spellEnd"/>
      <w:r w:rsidRPr="00315C8C">
        <w:rPr>
          <w:rFonts w:ascii="Arial" w:hAnsi="Arial" w:cs="Arial"/>
          <w:lang w:val="es-MX"/>
        </w:rPr>
        <w:t xml:space="preserve"> </w:t>
      </w:r>
      <w:proofErr w:type="spellStart"/>
      <w:r w:rsidRPr="00315C8C">
        <w:rPr>
          <w:rFonts w:ascii="Arial" w:hAnsi="Arial" w:cs="Arial"/>
          <w:lang w:val="es-MX"/>
        </w:rPr>
        <w:t>Manganese</w:t>
      </w:r>
      <w:proofErr w:type="spellEnd"/>
      <w:r w:rsidRPr="00315C8C">
        <w:rPr>
          <w:rFonts w:ascii="Arial" w:hAnsi="Arial" w:cs="Arial"/>
          <w:lang w:val="es-MX"/>
        </w:rPr>
        <w:t xml:space="preserve"> Mines of South </w:t>
      </w:r>
      <w:proofErr w:type="spellStart"/>
      <w:r w:rsidRPr="00315C8C">
        <w:rPr>
          <w:rFonts w:ascii="Arial" w:hAnsi="Arial" w:cs="Arial"/>
          <w:lang w:val="es-MX"/>
        </w:rPr>
        <w:t>Africa</w:t>
      </w:r>
      <w:proofErr w:type="spellEnd"/>
      <w:r w:rsidRPr="00315C8C">
        <w:rPr>
          <w:rFonts w:ascii="Arial" w:hAnsi="Arial" w:cs="Arial"/>
          <w:lang w:val="es-MX"/>
        </w:rPr>
        <w:t xml:space="preserve"> </w:t>
      </w:r>
      <w:proofErr w:type="spellStart"/>
      <w:r w:rsidRPr="00315C8C">
        <w:rPr>
          <w:rFonts w:ascii="Arial" w:hAnsi="Arial" w:cs="Arial"/>
          <w:lang w:val="es-MX"/>
        </w:rPr>
        <w:t>Limited</w:t>
      </w:r>
      <w:proofErr w:type="spellEnd"/>
      <w:r w:rsidRPr="00315C8C">
        <w:rPr>
          <w:rFonts w:ascii="Arial" w:hAnsi="Arial" w:cs="Arial"/>
          <w:lang w:val="es-MX"/>
        </w:rPr>
        <w:t>.</w:t>
      </w:r>
    </w:p>
    <w:p w:rsidR="00315C8C" w:rsidRPr="00755B79" w:rsidRDefault="00315C8C" w:rsidP="00315C8C">
      <w:pPr>
        <w:ind w:left="567" w:hanging="567"/>
        <w:jc w:val="both"/>
        <w:rPr>
          <w:rFonts w:ascii="Arial" w:hAnsi="Arial" w:cs="Arial"/>
          <w:lang w:val="nl-BE"/>
        </w:rPr>
      </w:pPr>
      <w:r w:rsidRPr="00755B79">
        <w:rPr>
          <w:rFonts w:ascii="Arial" w:hAnsi="Arial" w:cs="Arial"/>
          <w:lang w:val="nl-BE"/>
        </w:rPr>
        <w:t>SAHRA database.</w:t>
      </w:r>
    </w:p>
    <w:p w:rsidR="00315C8C" w:rsidRPr="00755B79" w:rsidRDefault="00315C8C" w:rsidP="00315C8C">
      <w:pPr>
        <w:ind w:left="720" w:hanging="720"/>
        <w:jc w:val="both"/>
        <w:rPr>
          <w:rFonts w:ascii="Arial" w:hAnsi="Arial" w:cs="Arial"/>
          <w:lang w:val="nl-BE"/>
        </w:rPr>
      </w:pPr>
      <w:r w:rsidRPr="00815719">
        <w:rPr>
          <w:rFonts w:ascii="Arial" w:hAnsi="Arial" w:cs="Arial"/>
          <w:lang w:val="es-MX"/>
        </w:rPr>
        <w:t xml:space="preserve">Van der </w:t>
      </w:r>
      <w:proofErr w:type="spellStart"/>
      <w:r w:rsidRPr="00815719">
        <w:rPr>
          <w:rFonts w:ascii="Arial" w:hAnsi="Arial" w:cs="Arial"/>
          <w:lang w:val="es-MX"/>
        </w:rPr>
        <w:t>Ryst</w:t>
      </w:r>
      <w:proofErr w:type="spellEnd"/>
      <w:r w:rsidRPr="00815719">
        <w:rPr>
          <w:rFonts w:ascii="Arial" w:hAnsi="Arial" w:cs="Arial"/>
          <w:lang w:val="es-MX"/>
        </w:rPr>
        <w:t xml:space="preserve">, </w:t>
      </w:r>
      <w:proofErr w:type="spellStart"/>
      <w:r w:rsidRPr="00815719">
        <w:rPr>
          <w:rFonts w:ascii="Arial" w:hAnsi="Arial" w:cs="Arial"/>
          <w:lang w:val="es-MX"/>
        </w:rPr>
        <w:t>M.M</w:t>
      </w:r>
      <w:proofErr w:type="spellEnd"/>
      <w:r w:rsidRPr="00815719">
        <w:rPr>
          <w:rFonts w:ascii="Arial" w:hAnsi="Arial" w:cs="Arial"/>
          <w:lang w:val="es-MX"/>
        </w:rPr>
        <w:t xml:space="preserve">. &amp; Meyer, A. 1999.  </w:t>
      </w:r>
      <w:r w:rsidRPr="00755B79">
        <w:rPr>
          <w:rFonts w:ascii="Arial" w:hAnsi="Arial" w:cs="Arial"/>
          <w:lang w:val="nl-BE"/>
        </w:rPr>
        <w:t>Die Ystertydperk.  Bergh, J.S. (red.).</w:t>
      </w:r>
    </w:p>
    <w:p w:rsidR="00315C8C" w:rsidRDefault="00315C8C" w:rsidP="00315C8C">
      <w:pPr>
        <w:ind w:left="720"/>
        <w:jc w:val="both"/>
        <w:rPr>
          <w:rFonts w:ascii="Arial" w:hAnsi="Arial" w:cs="Arial"/>
        </w:rPr>
      </w:pPr>
      <w:r w:rsidRPr="00755B79">
        <w:rPr>
          <w:rFonts w:ascii="Arial" w:hAnsi="Arial" w:cs="Arial"/>
          <w:b/>
          <w:lang w:val="nl-BE"/>
        </w:rPr>
        <w:t xml:space="preserve">Geskiedenisatlas van Suid-Afrika.  Die vier noordelike provinsies.  </w:t>
      </w:r>
      <w:smartTag w:uri="urn:schemas-microsoft-com:office:smarttags" w:element="place">
        <w:smartTag w:uri="urn:schemas-microsoft-com:office:smarttags" w:element="City">
          <w:r w:rsidRPr="00815719">
            <w:rPr>
              <w:rFonts w:ascii="Arial" w:hAnsi="Arial" w:cs="Arial"/>
            </w:rPr>
            <w:t>Pretoria</w:t>
          </w:r>
        </w:smartTag>
      </w:smartTag>
      <w:r w:rsidRPr="00815719">
        <w:rPr>
          <w:rFonts w:ascii="Arial" w:hAnsi="Arial" w:cs="Arial"/>
        </w:rPr>
        <w:t xml:space="preserve">:  </w:t>
      </w:r>
      <w:proofErr w:type="spellStart"/>
      <w:r w:rsidRPr="00815719">
        <w:rPr>
          <w:rFonts w:ascii="Arial" w:hAnsi="Arial" w:cs="Arial"/>
        </w:rPr>
        <w:t>J.L</w:t>
      </w:r>
      <w:proofErr w:type="spellEnd"/>
      <w:r w:rsidRPr="00815719">
        <w:rPr>
          <w:rFonts w:ascii="Arial" w:hAnsi="Arial" w:cs="Arial"/>
        </w:rPr>
        <w:t>. van Schaik.</w:t>
      </w:r>
    </w:p>
    <w:p w:rsidR="00392256" w:rsidRPr="00755B79" w:rsidRDefault="00D616DC" w:rsidP="00D616DC">
      <w:pPr>
        <w:ind w:left="720" w:hanging="720"/>
        <w:jc w:val="both"/>
        <w:rPr>
          <w:rFonts w:ascii="Arial" w:hAnsi="Arial" w:cs="Arial"/>
          <w:lang w:val="nl-BE"/>
        </w:rPr>
      </w:pPr>
      <w:r w:rsidRPr="00D616DC">
        <w:rPr>
          <w:rFonts w:ascii="Arial" w:hAnsi="Arial" w:cs="Arial"/>
        </w:rPr>
        <w:t xml:space="preserve">Van Vollenhoven, </w:t>
      </w:r>
      <w:proofErr w:type="spellStart"/>
      <w:r w:rsidRPr="00D616DC">
        <w:rPr>
          <w:rFonts w:ascii="Arial" w:hAnsi="Arial" w:cs="Arial"/>
        </w:rPr>
        <w:t>A.C</w:t>
      </w:r>
      <w:proofErr w:type="spellEnd"/>
      <w:r w:rsidRPr="00D616DC">
        <w:rPr>
          <w:rFonts w:ascii="Arial" w:hAnsi="Arial" w:cs="Arial"/>
        </w:rPr>
        <w:t>. 2014.</w:t>
      </w:r>
      <w:r>
        <w:rPr>
          <w:rFonts w:ascii="Arial" w:hAnsi="Arial" w:cs="Arial"/>
          <w:b/>
        </w:rPr>
        <w:t xml:space="preserve">  H</w:t>
      </w:r>
      <w:r w:rsidRPr="00D616DC">
        <w:rPr>
          <w:rFonts w:ascii="Arial" w:hAnsi="Arial" w:cs="Arial"/>
          <w:b/>
        </w:rPr>
        <w:t xml:space="preserve">eritage scoping report related to the </w:t>
      </w:r>
      <w:r>
        <w:rPr>
          <w:rFonts w:ascii="Arial" w:hAnsi="Arial" w:cs="Arial"/>
          <w:b/>
        </w:rPr>
        <w:t>ESKOM</w:t>
      </w:r>
      <w:r w:rsidRPr="00D616DC">
        <w:rPr>
          <w:rFonts w:ascii="Arial" w:hAnsi="Arial" w:cs="Arial"/>
          <w:b/>
        </w:rPr>
        <w:t xml:space="preserve"> </w:t>
      </w:r>
      <w:r>
        <w:rPr>
          <w:rFonts w:ascii="Arial" w:hAnsi="Arial" w:cs="Arial"/>
          <w:b/>
        </w:rPr>
        <w:t>K</w:t>
      </w:r>
      <w:r w:rsidRPr="00D616DC">
        <w:rPr>
          <w:rFonts w:ascii="Arial" w:hAnsi="Arial" w:cs="Arial"/>
          <w:b/>
        </w:rPr>
        <w:t xml:space="preserve">imberley </w:t>
      </w:r>
      <w:r>
        <w:rPr>
          <w:rFonts w:ascii="Arial" w:hAnsi="Arial" w:cs="Arial"/>
          <w:b/>
        </w:rPr>
        <w:t>S</w:t>
      </w:r>
      <w:r w:rsidRPr="00D616DC">
        <w:rPr>
          <w:rFonts w:ascii="Arial" w:hAnsi="Arial" w:cs="Arial"/>
          <w:b/>
        </w:rPr>
        <w:t xml:space="preserve">trengthening </w:t>
      </w:r>
      <w:r>
        <w:rPr>
          <w:rFonts w:ascii="Arial" w:hAnsi="Arial" w:cs="Arial"/>
          <w:b/>
        </w:rPr>
        <w:t>P</w:t>
      </w:r>
      <w:r w:rsidRPr="00D616DC">
        <w:rPr>
          <w:rFonts w:ascii="Arial" w:hAnsi="Arial" w:cs="Arial"/>
          <w:b/>
        </w:rPr>
        <w:t xml:space="preserve">hase 4 </w:t>
      </w:r>
      <w:r>
        <w:rPr>
          <w:rFonts w:ascii="Arial" w:hAnsi="Arial" w:cs="Arial"/>
          <w:b/>
        </w:rPr>
        <w:t>P</w:t>
      </w:r>
      <w:r w:rsidRPr="00D616DC">
        <w:rPr>
          <w:rFonts w:ascii="Arial" w:hAnsi="Arial" w:cs="Arial"/>
          <w:b/>
        </w:rPr>
        <w:t xml:space="preserve">roject between the </w:t>
      </w:r>
      <w:r>
        <w:rPr>
          <w:rFonts w:ascii="Arial" w:hAnsi="Arial" w:cs="Arial"/>
          <w:b/>
        </w:rPr>
        <w:t>B</w:t>
      </w:r>
      <w:r w:rsidRPr="00D616DC">
        <w:rPr>
          <w:rFonts w:ascii="Arial" w:hAnsi="Arial" w:cs="Arial"/>
          <w:b/>
        </w:rPr>
        <w:t>oundary</w:t>
      </w:r>
      <w:r>
        <w:rPr>
          <w:rFonts w:ascii="Arial" w:hAnsi="Arial" w:cs="Arial"/>
          <w:b/>
        </w:rPr>
        <w:t xml:space="preserve"> </w:t>
      </w:r>
      <w:r w:rsidRPr="00D616DC">
        <w:rPr>
          <w:rFonts w:ascii="Arial" w:hAnsi="Arial" w:cs="Arial"/>
          <w:b/>
        </w:rPr>
        <w:t xml:space="preserve">and </w:t>
      </w:r>
      <w:r>
        <w:rPr>
          <w:rFonts w:ascii="Arial" w:hAnsi="Arial" w:cs="Arial"/>
          <w:b/>
        </w:rPr>
        <w:t>U</w:t>
      </w:r>
      <w:r w:rsidRPr="00D616DC">
        <w:rPr>
          <w:rFonts w:ascii="Arial" w:hAnsi="Arial" w:cs="Arial"/>
          <w:b/>
        </w:rPr>
        <w:t xml:space="preserve">lco </w:t>
      </w:r>
      <w:r>
        <w:rPr>
          <w:rFonts w:ascii="Arial" w:hAnsi="Arial" w:cs="Arial"/>
          <w:b/>
        </w:rPr>
        <w:t>S</w:t>
      </w:r>
      <w:r w:rsidRPr="00D616DC">
        <w:rPr>
          <w:rFonts w:ascii="Arial" w:hAnsi="Arial" w:cs="Arial"/>
          <w:b/>
        </w:rPr>
        <w:t xml:space="preserve">ubstations in the </w:t>
      </w:r>
      <w:r>
        <w:rPr>
          <w:rFonts w:ascii="Arial" w:hAnsi="Arial" w:cs="Arial"/>
          <w:b/>
        </w:rPr>
        <w:t>N</w:t>
      </w:r>
      <w:r w:rsidRPr="00D616DC">
        <w:rPr>
          <w:rFonts w:ascii="Arial" w:hAnsi="Arial" w:cs="Arial"/>
          <w:b/>
        </w:rPr>
        <w:t xml:space="preserve">orthern </w:t>
      </w:r>
      <w:r>
        <w:rPr>
          <w:rFonts w:ascii="Arial" w:hAnsi="Arial" w:cs="Arial"/>
          <w:b/>
        </w:rPr>
        <w:t>C</w:t>
      </w:r>
      <w:r w:rsidRPr="00D616DC">
        <w:rPr>
          <w:rFonts w:ascii="Arial" w:hAnsi="Arial" w:cs="Arial"/>
          <w:b/>
        </w:rPr>
        <w:t xml:space="preserve">ape </w:t>
      </w:r>
      <w:r>
        <w:rPr>
          <w:rFonts w:ascii="Arial" w:hAnsi="Arial" w:cs="Arial"/>
          <w:b/>
        </w:rPr>
        <w:t>P</w:t>
      </w:r>
      <w:r w:rsidRPr="00D616DC">
        <w:rPr>
          <w:rFonts w:ascii="Arial" w:hAnsi="Arial" w:cs="Arial"/>
          <w:b/>
        </w:rPr>
        <w:t>rovince</w:t>
      </w:r>
      <w:r>
        <w:rPr>
          <w:rFonts w:ascii="Arial" w:hAnsi="Arial" w:cs="Arial"/>
        </w:rPr>
        <w:t xml:space="preserve">. </w:t>
      </w:r>
      <w:r w:rsidRPr="00755B79">
        <w:rPr>
          <w:rFonts w:ascii="Arial" w:hAnsi="Arial" w:cs="Arial"/>
          <w:lang w:val="nl-BE"/>
        </w:rPr>
        <w:t>(Unpublished report, Groenkloof, Archaetnos).</w:t>
      </w:r>
    </w:p>
    <w:p w:rsidR="00C51328" w:rsidRDefault="00315C8C" w:rsidP="0062043F">
      <w:pPr>
        <w:ind w:left="709" w:hanging="709"/>
        <w:jc w:val="both"/>
        <w:rPr>
          <w:rFonts w:ascii="Arial" w:hAnsi="Arial" w:cs="Arial"/>
        </w:rPr>
      </w:pPr>
      <w:r w:rsidRPr="00755B79">
        <w:rPr>
          <w:rFonts w:ascii="Arial" w:hAnsi="Arial" w:cs="Arial"/>
          <w:lang w:val="nl-BE"/>
        </w:rPr>
        <w:t>Van Zyl, D.  1986</w:t>
      </w:r>
      <w:r w:rsidRPr="00755B79">
        <w:rPr>
          <w:rFonts w:ascii="Arial" w:hAnsi="Arial" w:cs="Arial"/>
          <w:b/>
          <w:lang w:val="nl-BE"/>
        </w:rPr>
        <w:t>.  Die ontdekking van Rykdom</w:t>
      </w:r>
      <w:r w:rsidRPr="00755B79">
        <w:rPr>
          <w:rFonts w:ascii="Arial" w:hAnsi="Arial" w:cs="Arial"/>
          <w:lang w:val="nl-BE"/>
        </w:rPr>
        <w:t xml:space="preserve">.  </w:t>
      </w:r>
      <w:proofErr w:type="spellStart"/>
      <w:r w:rsidRPr="00315C8C">
        <w:rPr>
          <w:rFonts w:ascii="Arial" w:hAnsi="Arial" w:cs="Arial"/>
        </w:rPr>
        <w:t>Kaapstad</w:t>
      </w:r>
      <w:proofErr w:type="spellEnd"/>
      <w:r w:rsidRPr="00315C8C">
        <w:rPr>
          <w:rFonts w:ascii="Arial" w:hAnsi="Arial" w:cs="Arial"/>
        </w:rPr>
        <w:t>: Don Nelso</w:t>
      </w:r>
      <w:r>
        <w:rPr>
          <w:rFonts w:ascii="Arial" w:hAnsi="Arial" w:cs="Arial"/>
        </w:rPr>
        <w:t>n.</w:t>
      </w:r>
    </w:p>
    <w:p w:rsidR="0062043F" w:rsidRPr="00815719" w:rsidRDefault="0062043F" w:rsidP="00815719">
      <w:pPr>
        <w:ind w:left="709" w:hanging="709"/>
        <w:jc w:val="both"/>
        <w:rPr>
          <w:rFonts w:ascii="Arial" w:hAnsi="Arial" w:cs="Arial"/>
        </w:rPr>
      </w:pPr>
    </w:p>
    <w:p w:rsidR="0062043F" w:rsidRDefault="0062043F" w:rsidP="0062043F">
      <w:pPr>
        <w:tabs>
          <w:tab w:val="left" w:pos="3240"/>
          <w:tab w:val="center" w:pos="3729"/>
        </w:tabs>
        <w:ind w:firstLine="720"/>
        <w:jc w:val="center"/>
        <w:rPr>
          <w:sz w:val="20"/>
          <w:szCs w:val="20"/>
          <w:lang w:val="en-GB"/>
        </w:rPr>
      </w:pPr>
    </w:p>
    <w:p w:rsidR="00CF36C6" w:rsidRPr="00CA1AFF" w:rsidRDefault="00C23845" w:rsidP="00CF36C6">
      <w:pPr>
        <w:ind w:hanging="709"/>
        <w:jc w:val="center"/>
        <w:rPr>
          <w:rFonts w:ascii="Arial" w:hAnsi="Arial" w:cs="Arial"/>
          <w:b/>
        </w:rPr>
      </w:pPr>
      <w:r>
        <w:rPr>
          <w:rFonts w:ascii="Arial" w:hAnsi="Arial" w:cs="Arial"/>
          <w:b/>
        </w:rPr>
        <w:br w:type="page"/>
      </w:r>
      <w:r w:rsidR="00CF36C6" w:rsidRPr="00CA1AFF">
        <w:rPr>
          <w:rFonts w:ascii="Arial" w:hAnsi="Arial" w:cs="Arial"/>
          <w:b/>
        </w:rPr>
        <w:lastRenderedPageBreak/>
        <w:t>APPENDIX A</w:t>
      </w:r>
    </w:p>
    <w:p w:rsidR="00CF36C6" w:rsidRPr="00CA1AFF" w:rsidRDefault="00CF36C6" w:rsidP="00CF36C6">
      <w:pPr>
        <w:jc w:val="both"/>
        <w:rPr>
          <w:rFonts w:ascii="Arial" w:hAnsi="Arial" w:cs="Arial"/>
          <w:b/>
        </w:rPr>
      </w:pPr>
    </w:p>
    <w:p w:rsidR="00CF36C6" w:rsidRPr="00CA1AFF" w:rsidRDefault="00CF36C6" w:rsidP="00CF36C6">
      <w:pPr>
        <w:jc w:val="center"/>
        <w:rPr>
          <w:rFonts w:ascii="Arial" w:hAnsi="Arial" w:cs="Arial"/>
          <w:b/>
        </w:rPr>
      </w:pPr>
      <w:r w:rsidRPr="00CA1AFF">
        <w:rPr>
          <w:rFonts w:ascii="Arial" w:hAnsi="Arial" w:cs="Arial"/>
          <w:b/>
        </w:rPr>
        <w:t>DEFINITION OF TERMS:</w:t>
      </w:r>
    </w:p>
    <w:p w:rsidR="00CF36C6" w:rsidRPr="00CA1AFF" w:rsidRDefault="00CF36C6" w:rsidP="00CF36C6">
      <w:pPr>
        <w:jc w:val="both"/>
        <w:rPr>
          <w:rFonts w:ascii="Arial" w:hAnsi="Arial" w:cs="Arial"/>
        </w:rPr>
      </w:pPr>
    </w:p>
    <w:p w:rsidR="00CF36C6" w:rsidRPr="00CA1AFF" w:rsidRDefault="00CF36C6" w:rsidP="00CF36C6">
      <w:pPr>
        <w:ind w:left="720"/>
        <w:jc w:val="both"/>
        <w:rPr>
          <w:rFonts w:ascii="Arial" w:hAnsi="Arial" w:cs="Arial"/>
        </w:rPr>
      </w:pPr>
      <w:r w:rsidRPr="00CA1AFF">
        <w:rPr>
          <w:rFonts w:ascii="Arial" w:hAnsi="Arial" w:cs="Arial"/>
        </w:rPr>
        <w:t>Site:  A large place with extensive structures and related cultural objects.  It can also be a large assemblage of cultural artifacts, found on a single location.</w:t>
      </w:r>
    </w:p>
    <w:p w:rsidR="00CF36C6" w:rsidRPr="00CA1AFF" w:rsidRDefault="00CF36C6" w:rsidP="00CF36C6">
      <w:pPr>
        <w:ind w:left="720"/>
        <w:jc w:val="both"/>
        <w:rPr>
          <w:rFonts w:ascii="Arial" w:hAnsi="Arial" w:cs="Arial"/>
        </w:rPr>
      </w:pPr>
    </w:p>
    <w:p w:rsidR="00CF36C6" w:rsidRPr="00CA1AFF" w:rsidRDefault="00CF36C6" w:rsidP="00CF36C6">
      <w:pPr>
        <w:ind w:left="720"/>
        <w:jc w:val="both"/>
        <w:rPr>
          <w:rFonts w:ascii="Arial" w:hAnsi="Arial" w:cs="Arial"/>
        </w:rPr>
      </w:pPr>
      <w:r w:rsidRPr="00CA1AFF">
        <w:rPr>
          <w:rFonts w:ascii="Arial" w:hAnsi="Arial" w:cs="Arial"/>
        </w:rPr>
        <w:t>Structure:  A permanent building found in isolation or which forms a site in conjunction with other structures.</w:t>
      </w:r>
    </w:p>
    <w:p w:rsidR="00CF36C6" w:rsidRPr="00CA1AFF" w:rsidRDefault="00CF36C6" w:rsidP="00CF36C6">
      <w:pPr>
        <w:ind w:left="720"/>
        <w:jc w:val="both"/>
        <w:rPr>
          <w:rFonts w:ascii="Arial" w:hAnsi="Arial" w:cs="Arial"/>
        </w:rPr>
      </w:pPr>
    </w:p>
    <w:p w:rsidR="00CF36C6" w:rsidRPr="00CA1AFF" w:rsidRDefault="00CF36C6" w:rsidP="00CF36C6">
      <w:pPr>
        <w:ind w:left="720"/>
        <w:jc w:val="both"/>
        <w:rPr>
          <w:rFonts w:ascii="Arial" w:hAnsi="Arial" w:cs="Arial"/>
        </w:rPr>
      </w:pPr>
      <w:r w:rsidRPr="00CA1AFF">
        <w:rPr>
          <w:rFonts w:ascii="Arial" w:hAnsi="Arial" w:cs="Arial"/>
        </w:rPr>
        <w:t>Feature:  A coincidental find of movable cultural objects.</w:t>
      </w:r>
    </w:p>
    <w:p w:rsidR="00CF36C6" w:rsidRPr="00CA1AFF" w:rsidRDefault="00CF36C6" w:rsidP="00CF36C6">
      <w:pPr>
        <w:ind w:left="720"/>
        <w:jc w:val="both"/>
        <w:rPr>
          <w:rFonts w:ascii="Arial" w:hAnsi="Arial" w:cs="Arial"/>
        </w:rPr>
      </w:pPr>
    </w:p>
    <w:p w:rsidR="00CF36C6" w:rsidRPr="00CA1AFF" w:rsidRDefault="00CF36C6" w:rsidP="00CF36C6">
      <w:pPr>
        <w:ind w:left="720"/>
        <w:jc w:val="both"/>
        <w:rPr>
          <w:rFonts w:ascii="Arial" w:hAnsi="Arial" w:cs="Arial"/>
        </w:rPr>
      </w:pPr>
      <w:r w:rsidRPr="00CA1AFF">
        <w:rPr>
          <w:rFonts w:ascii="Arial" w:hAnsi="Arial" w:cs="Arial"/>
        </w:rPr>
        <w:t>Object:  Artifact (cultural object).</w:t>
      </w:r>
    </w:p>
    <w:p w:rsidR="00CF36C6" w:rsidRPr="00CA1AFF" w:rsidRDefault="00CF36C6" w:rsidP="00CF36C6">
      <w:pPr>
        <w:ind w:left="720"/>
        <w:jc w:val="both"/>
        <w:rPr>
          <w:rFonts w:ascii="Arial" w:hAnsi="Arial" w:cs="Arial"/>
        </w:rPr>
      </w:pPr>
    </w:p>
    <w:p w:rsidR="00CF36C6" w:rsidRPr="00CA1AFF" w:rsidRDefault="00CF36C6" w:rsidP="00CF36C6">
      <w:pPr>
        <w:ind w:left="720"/>
        <w:jc w:val="both"/>
        <w:rPr>
          <w:rFonts w:ascii="Arial" w:hAnsi="Arial" w:cs="Arial"/>
        </w:rPr>
      </w:pPr>
    </w:p>
    <w:p w:rsidR="00CF36C6" w:rsidRPr="00CA1AFF" w:rsidRDefault="00CF36C6" w:rsidP="00CF36C6">
      <w:pPr>
        <w:ind w:left="720"/>
        <w:jc w:val="both"/>
        <w:rPr>
          <w:rFonts w:ascii="Arial" w:hAnsi="Arial" w:cs="Arial"/>
        </w:rPr>
      </w:pPr>
    </w:p>
    <w:p w:rsidR="00CF36C6" w:rsidRPr="00CA1AFF" w:rsidRDefault="00CF36C6" w:rsidP="00CF36C6">
      <w:pPr>
        <w:tabs>
          <w:tab w:val="left" w:pos="-2160"/>
          <w:tab w:val="left" w:pos="-1440"/>
          <w:tab w:val="left" w:pos="-720"/>
          <w:tab w:val="left" w:pos="0"/>
          <w:tab w:val="left" w:pos="672"/>
          <w:tab w:val="right" w:leader="dot" w:pos="7790"/>
          <w:tab w:val="left" w:pos="7963"/>
        </w:tabs>
        <w:jc w:val="center"/>
        <w:rPr>
          <w:rFonts w:ascii="Arial" w:hAnsi="Arial" w:cs="Arial"/>
        </w:rPr>
      </w:pPr>
      <w:r w:rsidRPr="00CA1AFF">
        <w:rPr>
          <w:rFonts w:ascii="Arial" w:hAnsi="Arial" w:cs="Arial"/>
        </w:rPr>
        <w:t>(Also see Knudson 1978:  20).</w:t>
      </w:r>
    </w:p>
    <w:p w:rsidR="00CF36C6" w:rsidRPr="00CA1AFF" w:rsidRDefault="00CF36C6" w:rsidP="00CF36C6">
      <w:pPr>
        <w:jc w:val="center"/>
        <w:rPr>
          <w:rFonts w:ascii="Arial" w:hAnsi="Arial" w:cs="Arial"/>
          <w:b/>
        </w:rPr>
      </w:pPr>
      <w:r w:rsidRPr="00CA1AFF">
        <w:rPr>
          <w:rFonts w:ascii="Arial" w:hAnsi="Arial" w:cs="Arial"/>
        </w:rPr>
        <w:br w:type="page"/>
      </w:r>
      <w:r w:rsidRPr="00CA1AFF">
        <w:rPr>
          <w:rFonts w:ascii="Arial" w:hAnsi="Arial" w:cs="Arial"/>
          <w:b/>
        </w:rPr>
        <w:lastRenderedPageBreak/>
        <w:t>APPENDIX B</w:t>
      </w:r>
    </w:p>
    <w:p w:rsidR="00CF36C6" w:rsidRPr="00CA1AFF" w:rsidRDefault="00CF36C6" w:rsidP="00CF36C6">
      <w:pPr>
        <w:jc w:val="both"/>
        <w:rPr>
          <w:rFonts w:ascii="Arial" w:hAnsi="Arial" w:cs="Arial"/>
          <w:b/>
        </w:rPr>
      </w:pPr>
    </w:p>
    <w:p w:rsidR="00CF36C6" w:rsidRPr="00CA1AFF" w:rsidRDefault="00CF36C6" w:rsidP="00CF36C6">
      <w:pPr>
        <w:pStyle w:val="BodyText"/>
        <w:jc w:val="center"/>
        <w:rPr>
          <w:rFonts w:ascii="Arial" w:hAnsi="Arial" w:cs="Arial"/>
        </w:rPr>
      </w:pPr>
      <w:r w:rsidRPr="00CA1AFF">
        <w:rPr>
          <w:rFonts w:ascii="Arial" w:hAnsi="Arial" w:cs="Arial"/>
        </w:rPr>
        <w:t>DEFINITION/ STATEMENT OF HERITAGE SIGNIFICANCE:</w:t>
      </w:r>
    </w:p>
    <w:p w:rsidR="00CF36C6" w:rsidRPr="00CA1AFF" w:rsidRDefault="00CF36C6" w:rsidP="00CF36C6">
      <w:pPr>
        <w:jc w:val="both"/>
        <w:rPr>
          <w:rFonts w:ascii="Arial" w:hAnsi="Arial" w:cs="Arial"/>
        </w:rPr>
      </w:pPr>
    </w:p>
    <w:p w:rsidR="00CF36C6" w:rsidRPr="00CA1AFF" w:rsidRDefault="00CF36C6" w:rsidP="00CF36C6">
      <w:pPr>
        <w:tabs>
          <w:tab w:val="left" w:pos="-2160"/>
          <w:tab w:val="left" w:pos="-1440"/>
          <w:tab w:val="left" w:pos="-720"/>
          <w:tab w:val="left" w:pos="672"/>
          <w:tab w:val="left" w:pos="1276"/>
          <w:tab w:val="left" w:pos="1560"/>
          <w:tab w:val="left" w:pos="1985"/>
          <w:tab w:val="right" w:leader="dot" w:pos="7790"/>
          <w:tab w:val="left" w:pos="7963"/>
        </w:tabs>
        <w:ind w:left="1985" w:hanging="1985"/>
        <w:rPr>
          <w:rFonts w:ascii="Arial" w:hAnsi="Arial" w:cs="Arial"/>
        </w:rPr>
      </w:pPr>
      <w:r w:rsidRPr="00CA1AFF">
        <w:rPr>
          <w:rFonts w:ascii="Arial" w:hAnsi="Arial" w:cs="Arial"/>
        </w:rPr>
        <w:t xml:space="preserve">Historic value:  </w:t>
      </w:r>
      <w:r w:rsidRPr="00CA1AFF">
        <w:rPr>
          <w:rFonts w:ascii="Arial" w:hAnsi="Arial" w:cs="Arial"/>
        </w:rPr>
        <w:tab/>
      </w:r>
      <w:r w:rsidRPr="00CA1AFF">
        <w:rPr>
          <w:rFonts w:ascii="Arial" w:hAnsi="Arial" w:cs="Arial"/>
        </w:rPr>
        <w:tab/>
        <w:t>Important in the community or pattern of history or has an association with the life or work of a person, group or organization of importance in history.</w:t>
      </w:r>
    </w:p>
    <w:p w:rsidR="00CF36C6" w:rsidRPr="00065415" w:rsidRDefault="00CF36C6" w:rsidP="00CF36C6">
      <w:pPr>
        <w:tabs>
          <w:tab w:val="left" w:pos="-2160"/>
          <w:tab w:val="left" w:pos="-1440"/>
          <w:tab w:val="left" w:pos="-720"/>
          <w:tab w:val="left" w:pos="672"/>
          <w:tab w:val="left" w:pos="1276"/>
          <w:tab w:val="left" w:pos="1560"/>
          <w:tab w:val="left" w:pos="1985"/>
          <w:tab w:val="right" w:leader="dot" w:pos="7790"/>
          <w:tab w:val="left" w:pos="7963"/>
        </w:tabs>
        <w:ind w:left="1560" w:hanging="1560"/>
        <w:rPr>
          <w:rFonts w:ascii="Arial" w:hAnsi="Arial" w:cs="Arial"/>
          <w:lang w:val="en-GB"/>
        </w:rPr>
      </w:pPr>
    </w:p>
    <w:p w:rsidR="00CF36C6" w:rsidRPr="00CA1AFF" w:rsidRDefault="00065415" w:rsidP="00CF36C6">
      <w:pPr>
        <w:tabs>
          <w:tab w:val="left" w:pos="-2160"/>
          <w:tab w:val="left" w:pos="-1440"/>
          <w:tab w:val="left" w:pos="-720"/>
          <w:tab w:val="left" w:pos="672"/>
          <w:tab w:val="left" w:pos="1276"/>
          <w:tab w:val="left" w:pos="1560"/>
          <w:tab w:val="left" w:pos="1985"/>
          <w:tab w:val="right" w:leader="dot" w:pos="7790"/>
          <w:tab w:val="left" w:pos="7963"/>
        </w:tabs>
        <w:ind w:left="1980" w:hanging="1980"/>
        <w:rPr>
          <w:rFonts w:ascii="Arial" w:hAnsi="Arial" w:cs="Arial"/>
        </w:rPr>
      </w:pPr>
      <w:r w:rsidRPr="00065415">
        <w:rPr>
          <w:rFonts w:ascii="Arial" w:hAnsi="Arial" w:cs="Arial"/>
          <w:lang w:val="en-GB"/>
        </w:rPr>
        <w:t>Aesthetic</w:t>
      </w:r>
      <w:r w:rsidR="00CF36C6" w:rsidRPr="00CA1AFF">
        <w:rPr>
          <w:rFonts w:ascii="Arial" w:hAnsi="Arial" w:cs="Arial"/>
        </w:rPr>
        <w:t xml:space="preserve"> value:</w:t>
      </w:r>
      <w:r w:rsidR="00CF36C6" w:rsidRPr="00CA1AFF">
        <w:rPr>
          <w:rFonts w:ascii="Arial" w:hAnsi="Arial" w:cs="Arial"/>
        </w:rPr>
        <w:tab/>
      </w:r>
      <w:r w:rsidR="00CF36C6" w:rsidRPr="00CA1AFF">
        <w:rPr>
          <w:rFonts w:ascii="Arial" w:hAnsi="Arial" w:cs="Arial"/>
        </w:rPr>
        <w:tab/>
        <w:t>Important in exhibiting particular aesthetic characteristics valued by a community or cultural group.</w:t>
      </w:r>
    </w:p>
    <w:p w:rsidR="00CF36C6" w:rsidRPr="00CA1AFF" w:rsidRDefault="00CF36C6" w:rsidP="00CF36C6">
      <w:pPr>
        <w:tabs>
          <w:tab w:val="left" w:pos="-2160"/>
          <w:tab w:val="left" w:pos="-1440"/>
          <w:tab w:val="left" w:pos="-720"/>
          <w:tab w:val="left" w:pos="672"/>
          <w:tab w:val="left" w:pos="1276"/>
          <w:tab w:val="left" w:pos="1560"/>
          <w:tab w:val="left" w:pos="1985"/>
          <w:tab w:val="right" w:leader="dot" w:pos="7790"/>
          <w:tab w:val="left" w:pos="7963"/>
        </w:tabs>
        <w:ind w:left="1560" w:hanging="1560"/>
        <w:rPr>
          <w:rFonts w:ascii="Arial" w:hAnsi="Arial" w:cs="Arial"/>
        </w:rPr>
      </w:pPr>
    </w:p>
    <w:p w:rsidR="00CF36C6" w:rsidRPr="00CA1AFF" w:rsidRDefault="00CF36C6" w:rsidP="00CF36C6">
      <w:pPr>
        <w:tabs>
          <w:tab w:val="left" w:pos="-2160"/>
          <w:tab w:val="left" w:pos="-1440"/>
          <w:tab w:val="left" w:pos="-720"/>
          <w:tab w:val="left" w:pos="672"/>
          <w:tab w:val="left" w:pos="1276"/>
          <w:tab w:val="left" w:pos="1560"/>
          <w:tab w:val="left" w:pos="1985"/>
          <w:tab w:val="right" w:leader="dot" w:pos="7790"/>
          <w:tab w:val="left" w:pos="7963"/>
        </w:tabs>
        <w:ind w:left="1980" w:hanging="1980"/>
        <w:rPr>
          <w:rFonts w:ascii="Arial" w:hAnsi="Arial" w:cs="Arial"/>
        </w:rPr>
      </w:pPr>
      <w:r w:rsidRPr="00CA1AFF">
        <w:rPr>
          <w:rFonts w:ascii="Arial" w:hAnsi="Arial" w:cs="Arial"/>
        </w:rPr>
        <w:t>Scientific value:</w:t>
      </w:r>
      <w:r w:rsidRPr="00CA1AFF">
        <w:rPr>
          <w:rFonts w:ascii="Arial" w:hAnsi="Arial" w:cs="Arial"/>
        </w:rPr>
        <w:tab/>
        <w:t>Potential to yield information that will contribute to an understanding of natural or cultural history or is important in demonstrating a high degree of creative or technical achievement of a particular period</w:t>
      </w:r>
    </w:p>
    <w:p w:rsidR="00CF36C6" w:rsidRPr="00CA1AFF" w:rsidRDefault="00CF36C6" w:rsidP="00CF36C6">
      <w:pPr>
        <w:tabs>
          <w:tab w:val="left" w:pos="-2160"/>
          <w:tab w:val="left" w:pos="-1440"/>
          <w:tab w:val="left" w:pos="-720"/>
          <w:tab w:val="left" w:pos="672"/>
          <w:tab w:val="left" w:pos="1276"/>
          <w:tab w:val="left" w:pos="1560"/>
          <w:tab w:val="left" w:pos="1985"/>
          <w:tab w:val="right" w:leader="dot" w:pos="7790"/>
          <w:tab w:val="left" w:pos="7963"/>
        </w:tabs>
        <w:ind w:left="1560" w:hanging="1560"/>
        <w:rPr>
          <w:rFonts w:ascii="Arial" w:hAnsi="Arial" w:cs="Arial"/>
        </w:rPr>
      </w:pPr>
    </w:p>
    <w:p w:rsidR="00CF36C6" w:rsidRPr="00CA1AFF" w:rsidRDefault="00CF36C6" w:rsidP="00CF36C6">
      <w:pPr>
        <w:tabs>
          <w:tab w:val="left" w:pos="-2160"/>
          <w:tab w:val="left" w:pos="-1440"/>
          <w:tab w:val="left" w:pos="-720"/>
          <w:tab w:val="left" w:pos="672"/>
          <w:tab w:val="left" w:pos="1276"/>
          <w:tab w:val="left" w:pos="1560"/>
          <w:tab w:val="left" w:pos="1985"/>
          <w:tab w:val="right" w:leader="dot" w:pos="7790"/>
          <w:tab w:val="left" w:pos="7963"/>
        </w:tabs>
        <w:ind w:left="1980" w:hanging="1980"/>
        <w:rPr>
          <w:rFonts w:ascii="Arial" w:hAnsi="Arial" w:cs="Arial"/>
        </w:rPr>
      </w:pPr>
      <w:r w:rsidRPr="00CA1AFF">
        <w:rPr>
          <w:rFonts w:ascii="Arial" w:hAnsi="Arial" w:cs="Arial"/>
        </w:rPr>
        <w:t>Social value:</w:t>
      </w:r>
      <w:r w:rsidRPr="00CA1AFF">
        <w:rPr>
          <w:rFonts w:ascii="Arial" w:hAnsi="Arial" w:cs="Arial"/>
        </w:rPr>
        <w:tab/>
      </w:r>
      <w:r w:rsidRPr="00CA1AFF">
        <w:rPr>
          <w:rFonts w:ascii="Arial" w:hAnsi="Arial" w:cs="Arial"/>
        </w:rPr>
        <w:tab/>
      </w:r>
      <w:r w:rsidRPr="00CA1AFF">
        <w:rPr>
          <w:rFonts w:ascii="Arial" w:hAnsi="Arial" w:cs="Arial"/>
        </w:rPr>
        <w:tab/>
        <w:t>Have a strong or special association with a particular community or cultural group for social, cultural or spiritual reasons.</w:t>
      </w:r>
    </w:p>
    <w:p w:rsidR="00CF36C6" w:rsidRPr="00CA1AFF" w:rsidRDefault="00CF36C6" w:rsidP="00CF36C6">
      <w:pPr>
        <w:tabs>
          <w:tab w:val="left" w:pos="-2160"/>
          <w:tab w:val="left" w:pos="-1440"/>
          <w:tab w:val="left" w:pos="-720"/>
          <w:tab w:val="left" w:pos="672"/>
          <w:tab w:val="left" w:pos="1276"/>
          <w:tab w:val="left" w:pos="1560"/>
          <w:tab w:val="left" w:pos="1985"/>
          <w:tab w:val="right" w:leader="dot" w:pos="7790"/>
          <w:tab w:val="left" w:pos="7963"/>
        </w:tabs>
        <w:ind w:left="1560" w:hanging="1560"/>
        <w:rPr>
          <w:rFonts w:ascii="Arial" w:hAnsi="Arial" w:cs="Arial"/>
        </w:rPr>
      </w:pPr>
    </w:p>
    <w:p w:rsidR="00CF36C6" w:rsidRPr="00CA1AFF" w:rsidRDefault="00CF36C6" w:rsidP="00CF36C6">
      <w:pPr>
        <w:tabs>
          <w:tab w:val="left" w:pos="-2160"/>
          <w:tab w:val="left" w:pos="-1440"/>
          <w:tab w:val="left" w:pos="-720"/>
          <w:tab w:val="left" w:pos="672"/>
          <w:tab w:val="left" w:pos="1276"/>
          <w:tab w:val="left" w:pos="1560"/>
          <w:tab w:val="left" w:pos="1985"/>
          <w:tab w:val="right" w:leader="dot" w:pos="7790"/>
          <w:tab w:val="left" w:pos="7963"/>
        </w:tabs>
        <w:ind w:left="1980" w:hanging="1980"/>
        <w:rPr>
          <w:rFonts w:ascii="Arial" w:hAnsi="Arial" w:cs="Arial"/>
        </w:rPr>
      </w:pPr>
      <w:r w:rsidRPr="00CA1AFF">
        <w:rPr>
          <w:rFonts w:ascii="Arial" w:hAnsi="Arial" w:cs="Arial"/>
        </w:rPr>
        <w:t>Rarity:</w:t>
      </w:r>
      <w:r w:rsidRPr="00CA1AFF">
        <w:rPr>
          <w:rFonts w:ascii="Arial" w:hAnsi="Arial" w:cs="Arial"/>
        </w:rPr>
        <w:tab/>
      </w:r>
      <w:r w:rsidRPr="00CA1AFF">
        <w:rPr>
          <w:rFonts w:ascii="Arial" w:hAnsi="Arial" w:cs="Arial"/>
        </w:rPr>
        <w:tab/>
      </w:r>
      <w:r w:rsidRPr="00CA1AFF">
        <w:rPr>
          <w:rFonts w:ascii="Arial" w:hAnsi="Arial" w:cs="Arial"/>
        </w:rPr>
        <w:tab/>
      </w:r>
      <w:r w:rsidRPr="00CA1AFF">
        <w:rPr>
          <w:rFonts w:ascii="Arial" w:hAnsi="Arial" w:cs="Arial"/>
        </w:rPr>
        <w:tab/>
        <w:t>Does it possess uncommon, rare or endangered aspects of natural or cultural heritage.</w:t>
      </w:r>
    </w:p>
    <w:p w:rsidR="00CF36C6" w:rsidRPr="00CA1AFF" w:rsidRDefault="00CF36C6" w:rsidP="00CF36C6">
      <w:pPr>
        <w:tabs>
          <w:tab w:val="left" w:pos="-2160"/>
          <w:tab w:val="left" w:pos="-1440"/>
          <w:tab w:val="left" w:pos="-720"/>
          <w:tab w:val="left" w:pos="672"/>
          <w:tab w:val="left" w:pos="1276"/>
          <w:tab w:val="left" w:pos="1560"/>
          <w:tab w:val="left" w:pos="1985"/>
          <w:tab w:val="right" w:leader="dot" w:pos="7790"/>
          <w:tab w:val="left" w:pos="7963"/>
        </w:tabs>
        <w:ind w:left="1560" w:hanging="1560"/>
        <w:rPr>
          <w:rFonts w:ascii="Arial" w:hAnsi="Arial" w:cs="Arial"/>
        </w:rPr>
      </w:pPr>
    </w:p>
    <w:p w:rsidR="00CF36C6" w:rsidRPr="00CA1AFF" w:rsidRDefault="00CF36C6" w:rsidP="00CF36C6">
      <w:pPr>
        <w:tabs>
          <w:tab w:val="left" w:pos="-2160"/>
          <w:tab w:val="left" w:pos="-1440"/>
          <w:tab w:val="left" w:pos="-720"/>
          <w:tab w:val="left" w:pos="672"/>
          <w:tab w:val="left" w:pos="1276"/>
          <w:tab w:val="left" w:pos="1560"/>
          <w:tab w:val="left" w:pos="1985"/>
          <w:tab w:val="right" w:leader="dot" w:pos="7790"/>
          <w:tab w:val="left" w:pos="7963"/>
        </w:tabs>
        <w:ind w:left="1980" w:hanging="1980"/>
        <w:rPr>
          <w:rFonts w:ascii="Arial" w:hAnsi="Arial" w:cs="Arial"/>
        </w:rPr>
      </w:pPr>
      <w:proofErr w:type="spellStart"/>
      <w:r w:rsidRPr="00CA1AFF">
        <w:rPr>
          <w:rFonts w:ascii="Arial" w:hAnsi="Arial" w:cs="Arial"/>
        </w:rPr>
        <w:t>Representivity</w:t>
      </w:r>
      <w:proofErr w:type="spellEnd"/>
      <w:r w:rsidRPr="00CA1AFF">
        <w:rPr>
          <w:rFonts w:ascii="Arial" w:hAnsi="Arial" w:cs="Arial"/>
        </w:rPr>
        <w:t>:</w:t>
      </w:r>
      <w:r w:rsidRPr="00CA1AFF">
        <w:rPr>
          <w:rFonts w:ascii="Arial" w:hAnsi="Arial" w:cs="Arial"/>
        </w:rPr>
        <w:tab/>
      </w:r>
      <w:r w:rsidRPr="00CA1AFF">
        <w:rPr>
          <w:rFonts w:ascii="Arial" w:hAnsi="Arial" w:cs="Arial"/>
        </w:rPr>
        <w:tab/>
        <w:t xml:space="preserve">Important in demonstrating the principal characteristics of a particular class of natural or cultural places or object or a range of landscapes or environments characteristic of its class or of human activities (including way of life, philosophy, custom, process, land-use, function, design or technique) in the environment of the nation, province region or locality. </w:t>
      </w:r>
    </w:p>
    <w:p w:rsidR="00CF36C6" w:rsidRPr="00CA1AFF" w:rsidRDefault="00CF36C6" w:rsidP="00CF36C6">
      <w:pPr>
        <w:tabs>
          <w:tab w:val="left" w:pos="-2160"/>
          <w:tab w:val="left" w:pos="-1440"/>
          <w:tab w:val="left" w:pos="-720"/>
          <w:tab w:val="left" w:pos="0"/>
          <w:tab w:val="left" w:pos="672"/>
          <w:tab w:val="right" w:leader="dot" w:pos="7790"/>
          <w:tab w:val="left" w:pos="7963"/>
        </w:tabs>
        <w:rPr>
          <w:rFonts w:ascii="Arial" w:hAnsi="Arial" w:cs="Arial"/>
        </w:rPr>
      </w:pPr>
      <w:r w:rsidRPr="00CA1AFF">
        <w:rPr>
          <w:rFonts w:ascii="Arial" w:hAnsi="Arial" w:cs="Arial"/>
          <w:b/>
        </w:rPr>
        <w:br w:type="page"/>
      </w:r>
    </w:p>
    <w:p w:rsidR="00CF36C6" w:rsidRPr="00CA1AFF" w:rsidRDefault="00CF36C6" w:rsidP="00CF36C6">
      <w:pPr>
        <w:pStyle w:val="Heading7"/>
        <w:jc w:val="center"/>
        <w:rPr>
          <w:rFonts w:ascii="Arial" w:hAnsi="Arial" w:cs="Arial"/>
        </w:rPr>
      </w:pPr>
      <w:r w:rsidRPr="00CA1AFF">
        <w:rPr>
          <w:rFonts w:ascii="Arial" w:hAnsi="Arial" w:cs="Arial"/>
        </w:rPr>
        <w:lastRenderedPageBreak/>
        <w:t>APPENDIX C</w:t>
      </w:r>
    </w:p>
    <w:p w:rsidR="00CF36C6" w:rsidRPr="00CA1AFF" w:rsidRDefault="00CF36C6" w:rsidP="00CF36C6">
      <w:pPr>
        <w:rPr>
          <w:rFonts w:ascii="Arial" w:hAnsi="Arial" w:cs="Arial"/>
        </w:rPr>
      </w:pPr>
    </w:p>
    <w:p w:rsidR="00CF36C6" w:rsidRPr="00CA1AFF" w:rsidRDefault="00CF36C6" w:rsidP="00CF36C6">
      <w:pPr>
        <w:jc w:val="center"/>
        <w:rPr>
          <w:rFonts w:ascii="Arial" w:hAnsi="Arial" w:cs="Arial"/>
          <w:b/>
        </w:rPr>
      </w:pPr>
      <w:r w:rsidRPr="00CA1AFF">
        <w:rPr>
          <w:rFonts w:ascii="Arial" w:hAnsi="Arial" w:cs="Arial"/>
          <w:b/>
        </w:rPr>
        <w:t>SIGNIFICANCE AND FIELD RATING:</w:t>
      </w:r>
    </w:p>
    <w:p w:rsidR="00CF36C6" w:rsidRPr="00CA1AFF" w:rsidRDefault="00CF36C6" w:rsidP="00CF36C6">
      <w:pPr>
        <w:rPr>
          <w:rFonts w:ascii="Arial" w:hAnsi="Arial" w:cs="Arial"/>
        </w:rPr>
      </w:pPr>
    </w:p>
    <w:p w:rsidR="00CF36C6" w:rsidRPr="00CA1AFF" w:rsidRDefault="00CF36C6" w:rsidP="00CF36C6">
      <w:pPr>
        <w:rPr>
          <w:rFonts w:ascii="Arial" w:hAnsi="Arial" w:cs="Arial"/>
          <w:b/>
        </w:rPr>
      </w:pPr>
      <w:r w:rsidRPr="00CA1AFF">
        <w:rPr>
          <w:rFonts w:ascii="Arial" w:hAnsi="Arial" w:cs="Arial"/>
          <w:b/>
        </w:rPr>
        <w:t>Cultural significance:</w:t>
      </w:r>
    </w:p>
    <w:p w:rsidR="00CF36C6" w:rsidRPr="00CA1AFF" w:rsidRDefault="00CF36C6" w:rsidP="00CF36C6">
      <w:pPr>
        <w:rPr>
          <w:rFonts w:ascii="Arial" w:hAnsi="Arial" w:cs="Arial"/>
        </w:rPr>
      </w:pPr>
    </w:p>
    <w:p w:rsidR="00CF36C6" w:rsidRPr="00CA1AFF" w:rsidRDefault="00CF36C6" w:rsidP="00CF36C6">
      <w:pPr>
        <w:ind w:left="1440" w:hanging="1440"/>
        <w:rPr>
          <w:rFonts w:ascii="Arial" w:hAnsi="Arial" w:cs="Arial"/>
        </w:rPr>
      </w:pPr>
      <w:r w:rsidRPr="00CA1AFF">
        <w:rPr>
          <w:rFonts w:ascii="Arial" w:hAnsi="Arial" w:cs="Arial"/>
        </w:rPr>
        <w:t>- Low</w:t>
      </w:r>
      <w:r w:rsidRPr="00CA1AFF">
        <w:rPr>
          <w:rFonts w:ascii="Arial" w:hAnsi="Arial" w:cs="Arial"/>
        </w:rPr>
        <w:tab/>
        <w:t>A cultural object being found out of context, not being part of a site or without any related feature/structure in its surroundings.</w:t>
      </w:r>
    </w:p>
    <w:p w:rsidR="00CF36C6" w:rsidRPr="00CA1AFF" w:rsidRDefault="00CF36C6" w:rsidP="00CF36C6">
      <w:pPr>
        <w:ind w:left="720" w:hanging="720"/>
        <w:rPr>
          <w:rFonts w:ascii="Arial" w:hAnsi="Arial" w:cs="Arial"/>
        </w:rPr>
      </w:pPr>
    </w:p>
    <w:p w:rsidR="00CF36C6" w:rsidRPr="00CA1AFF" w:rsidRDefault="00CF36C6" w:rsidP="00CF36C6">
      <w:pPr>
        <w:ind w:left="1440" w:hanging="1440"/>
        <w:rPr>
          <w:rFonts w:ascii="Arial" w:hAnsi="Arial" w:cs="Arial"/>
        </w:rPr>
      </w:pPr>
      <w:r w:rsidRPr="00CA1AFF">
        <w:rPr>
          <w:rFonts w:ascii="Arial" w:hAnsi="Arial" w:cs="Arial"/>
        </w:rPr>
        <w:t>- Medium</w:t>
      </w:r>
      <w:r w:rsidRPr="00CA1AFF">
        <w:rPr>
          <w:rFonts w:ascii="Arial" w:hAnsi="Arial" w:cs="Arial"/>
        </w:rPr>
        <w:tab/>
        <w:t>Any site, structure or feature being regarded less important due to a number of factors, such as date and frequency. Also any important object found out of context.</w:t>
      </w:r>
    </w:p>
    <w:p w:rsidR="00CF36C6" w:rsidRPr="00CA1AFF" w:rsidRDefault="00CF36C6" w:rsidP="00CF36C6">
      <w:pPr>
        <w:ind w:left="1440" w:hanging="1440"/>
        <w:rPr>
          <w:rFonts w:ascii="Arial" w:hAnsi="Arial" w:cs="Arial"/>
        </w:rPr>
      </w:pPr>
    </w:p>
    <w:p w:rsidR="00CF36C6" w:rsidRPr="00CA1AFF" w:rsidRDefault="00CF36C6" w:rsidP="00CF36C6">
      <w:pPr>
        <w:pStyle w:val="BodyText"/>
        <w:ind w:left="1440" w:hanging="1440"/>
        <w:rPr>
          <w:rFonts w:ascii="Arial" w:hAnsi="Arial" w:cs="Arial"/>
          <w:b w:val="0"/>
        </w:rPr>
      </w:pPr>
      <w:r w:rsidRPr="00CA1AFF">
        <w:rPr>
          <w:rFonts w:ascii="Arial" w:hAnsi="Arial" w:cs="Arial"/>
          <w:b w:val="0"/>
        </w:rPr>
        <w:t>- High</w:t>
      </w:r>
      <w:r w:rsidRPr="00CA1AFF">
        <w:rPr>
          <w:rFonts w:ascii="Arial" w:hAnsi="Arial" w:cs="Arial"/>
          <w:b w:val="0"/>
        </w:rPr>
        <w:tab/>
        <w:t>Any site, structure or feature regarded as important because of its age or uniqueness. Graves are always categorized as of a high importance.  Also any important object found within a specific context.</w:t>
      </w:r>
    </w:p>
    <w:p w:rsidR="00CF36C6" w:rsidRPr="00CA1AFF" w:rsidRDefault="00CF36C6" w:rsidP="00CF36C6">
      <w:pPr>
        <w:pStyle w:val="BodyText"/>
        <w:ind w:left="1440" w:hanging="1440"/>
        <w:rPr>
          <w:rFonts w:ascii="Arial" w:hAnsi="Arial" w:cs="Arial"/>
          <w:b w:val="0"/>
        </w:rPr>
      </w:pPr>
    </w:p>
    <w:p w:rsidR="00CF36C6" w:rsidRPr="00CA1AFF" w:rsidRDefault="00CF36C6" w:rsidP="00CF36C6">
      <w:pPr>
        <w:pStyle w:val="BodyText"/>
        <w:ind w:left="1440" w:hanging="1440"/>
        <w:rPr>
          <w:rFonts w:ascii="Arial" w:hAnsi="Arial" w:cs="Arial"/>
        </w:rPr>
      </w:pPr>
      <w:r w:rsidRPr="00CA1AFF">
        <w:rPr>
          <w:rFonts w:ascii="Arial" w:hAnsi="Arial" w:cs="Arial"/>
        </w:rPr>
        <w:t>Heritage significance:</w:t>
      </w:r>
    </w:p>
    <w:p w:rsidR="00CF36C6" w:rsidRPr="00CA1AFF" w:rsidRDefault="00CF36C6" w:rsidP="00CF36C6">
      <w:pPr>
        <w:pStyle w:val="BodyText"/>
        <w:ind w:left="1440" w:hanging="1440"/>
        <w:rPr>
          <w:rFonts w:ascii="Arial" w:hAnsi="Arial" w:cs="Arial"/>
        </w:rPr>
      </w:pPr>
    </w:p>
    <w:p w:rsidR="00CF36C6" w:rsidRPr="00CA1AFF" w:rsidRDefault="00CF36C6" w:rsidP="00CF36C6">
      <w:pPr>
        <w:pStyle w:val="BodyText"/>
        <w:numPr>
          <w:ilvl w:val="0"/>
          <w:numId w:val="0"/>
        </w:numPr>
        <w:ind w:left="1440" w:hanging="1440"/>
        <w:rPr>
          <w:rFonts w:ascii="Arial" w:hAnsi="Arial" w:cs="Arial"/>
          <w:b w:val="0"/>
        </w:rPr>
      </w:pPr>
      <w:r w:rsidRPr="00CA1AFF">
        <w:rPr>
          <w:rFonts w:ascii="Arial" w:hAnsi="Arial" w:cs="Arial"/>
          <w:b w:val="0"/>
        </w:rPr>
        <w:t xml:space="preserve"> </w:t>
      </w:r>
      <w:r w:rsidRPr="00CA1AFF">
        <w:rPr>
          <w:rFonts w:ascii="Arial" w:hAnsi="Arial" w:cs="Arial"/>
        </w:rPr>
        <w:t xml:space="preserve">- </w:t>
      </w:r>
      <w:r w:rsidRPr="00CA1AFF">
        <w:rPr>
          <w:rFonts w:ascii="Arial" w:hAnsi="Arial" w:cs="Arial"/>
          <w:b w:val="0"/>
        </w:rPr>
        <w:t>Grade I</w:t>
      </w:r>
      <w:r w:rsidRPr="00CA1AFF">
        <w:rPr>
          <w:rFonts w:ascii="Arial" w:hAnsi="Arial" w:cs="Arial"/>
          <w:b w:val="0"/>
        </w:rPr>
        <w:tab/>
        <w:t>Heritage resources with exceptional qualities to the extent that they are of national significance</w:t>
      </w:r>
    </w:p>
    <w:p w:rsidR="00CF36C6" w:rsidRPr="00CA1AFF" w:rsidRDefault="00CF36C6" w:rsidP="00CF36C6">
      <w:pPr>
        <w:pStyle w:val="BodyText"/>
        <w:numPr>
          <w:ilvl w:val="0"/>
          <w:numId w:val="0"/>
        </w:numPr>
        <w:ind w:left="1440" w:hanging="1440"/>
        <w:rPr>
          <w:rFonts w:ascii="Arial" w:hAnsi="Arial" w:cs="Arial"/>
          <w:b w:val="0"/>
        </w:rPr>
      </w:pPr>
    </w:p>
    <w:p w:rsidR="00CF36C6" w:rsidRPr="00CA1AFF" w:rsidRDefault="00CF36C6" w:rsidP="00CF36C6">
      <w:pPr>
        <w:pStyle w:val="BodyText"/>
        <w:numPr>
          <w:ilvl w:val="0"/>
          <w:numId w:val="0"/>
        </w:numPr>
        <w:ind w:left="1440" w:hanging="1440"/>
        <w:rPr>
          <w:rFonts w:ascii="Arial" w:hAnsi="Arial" w:cs="Arial"/>
          <w:b w:val="0"/>
        </w:rPr>
      </w:pPr>
      <w:r w:rsidRPr="00CA1AFF">
        <w:rPr>
          <w:rFonts w:ascii="Arial" w:hAnsi="Arial" w:cs="Arial"/>
          <w:b w:val="0"/>
        </w:rPr>
        <w:t>- Grade II</w:t>
      </w:r>
      <w:r w:rsidRPr="00CA1AFF">
        <w:rPr>
          <w:rFonts w:ascii="Arial" w:hAnsi="Arial" w:cs="Arial"/>
          <w:b w:val="0"/>
        </w:rPr>
        <w:tab/>
        <w:t>Heritage resources with qualities giving it provincial or regional importance although it may form part of the national estate</w:t>
      </w:r>
    </w:p>
    <w:p w:rsidR="00CF36C6" w:rsidRPr="00CA1AFF" w:rsidRDefault="00CF36C6" w:rsidP="00CF36C6">
      <w:pPr>
        <w:pStyle w:val="BodyText"/>
        <w:numPr>
          <w:ilvl w:val="0"/>
          <w:numId w:val="0"/>
        </w:numPr>
        <w:ind w:left="1440" w:hanging="1440"/>
        <w:rPr>
          <w:rFonts w:ascii="Arial" w:hAnsi="Arial" w:cs="Arial"/>
          <w:b w:val="0"/>
        </w:rPr>
      </w:pPr>
    </w:p>
    <w:p w:rsidR="00CF36C6" w:rsidRPr="00CA1AFF" w:rsidRDefault="00CF36C6" w:rsidP="00CF36C6">
      <w:pPr>
        <w:pStyle w:val="BodyText"/>
        <w:numPr>
          <w:ilvl w:val="0"/>
          <w:numId w:val="0"/>
        </w:numPr>
        <w:ind w:left="1440" w:hanging="1440"/>
        <w:rPr>
          <w:rFonts w:ascii="Arial" w:hAnsi="Arial" w:cs="Arial"/>
          <w:b w:val="0"/>
        </w:rPr>
      </w:pPr>
      <w:r w:rsidRPr="00CA1AFF">
        <w:rPr>
          <w:rFonts w:ascii="Arial" w:hAnsi="Arial" w:cs="Arial"/>
          <w:b w:val="0"/>
        </w:rPr>
        <w:t>- Grade III</w:t>
      </w:r>
      <w:r w:rsidRPr="00CA1AFF">
        <w:rPr>
          <w:rFonts w:ascii="Arial" w:hAnsi="Arial" w:cs="Arial"/>
          <w:b w:val="0"/>
        </w:rPr>
        <w:tab/>
        <w:t>Other heritage resources of local importance and therefore worthy of conservation</w:t>
      </w:r>
    </w:p>
    <w:p w:rsidR="00CF36C6" w:rsidRPr="00CA1AFF" w:rsidRDefault="00CF36C6" w:rsidP="00CF36C6">
      <w:pPr>
        <w:pStyle w:val="BodyText"/>
        <w:numPr>
          <w:ilvl w:val="0"/>
          <w:numId w:val="0"/>
        </w:numPr>
        <w:ind w:left="1440" w:hanging="1440"/>
        <w:rPr>
          <w:rFonts w:ascii="Arial" w:hAnsi="Arial" w:cs="Arial"/>
          <w:b w:val="0"/>
        </w:rPr>
      </w:pPr>
    </w:p>
    <w:p w:rsidR="00CF36C6" w:rsidRPr="00CA1AFF" w:rsidRDefault="00CF36C6" w:rsidP="00CF36C6">
      <w:pPr>
        <w:pStyle w:val="BodyText"/>
        <w:numPr>
          <w:ilvl w:val="0"/>
          <w:numId w:val="0"/>
        </w:numPr>
        <w:ind w:left="1440" w:hanging="1440"/>
        <w:rPr>
          <w:rFonts w:ascii="Arial" w:hAnsi="Arial" w:cs="Arial"/>
        </w:rPr>
      </w:pPr>
      <w:r w:rsidRPr="00CA1AFF">
        <w:rPr>
          <w:rFonts w:ascii="Arial" w:hAnsi="Arial" w:cs="Arial"/>
        </w:rPr>
        <w:t>Field ratings:</w:t>
      </w:r>
    </w:p>
    <w:p w:rsidR="00CF36C6" w:rsidRPr="00CA1AFF" w:rsidRDefault="00CF36C6" w:rsidP="00CF36C6">
      <w:pPr>
        <w:pStyle w:val="BodyText"/>
        <w:numPr>
          <w:ilvl w:val="0"/>
          <w:numId w:val="0"/>
        </w:numPr>
        <w:ind w:left="1440" w:hanging="1440"/>
        <w:rPr>
          <w:rFonts w:ascii="Arial" w:hAnsi="Arial" w:cs="Arial"/>
        </w:rPr>
      </w:pPr>
    </w:p>
    <w:p w:rsidR="00CF36C6" w:rsidRPr="00CA1AFF" w:rsidRDefault="00CF36C6" w:rsidP="00CF36C6">
      <w:pPr>
        <w:pStyle w:val="BodyText"/>
        <w:numPr>
          <w:ilvl w:val="2"/>
          <w:numId w:val="1"/>
        </w:numPr>
        <w:tabs>
          <w:tab w:val="clear" w:pos="2160"/>
          <w:tab w:val="left" w:pos="142"/>
          <w:tab w:val="left" w:pos="851"/>
        </w:tabs>
        <w:ind w:left="1418" w:hanging="1418"/>
        <w:rPr>
          <w:rFonts w:ascii="Arial" w:hAnsi="Arial" w:cs="Arial"/>
          <w:b w:val="0"/>
        </w:rPr>
      </w:pPr>
      <w:r w:rsidRPr="00CA1AFF">
        <w:rPr>
          <w:rFonts w:ascii="Arial" w:hAnsi="Arial" w:cs="Arial"/>
          <w:b w:val="0"/>
        </w:rPr>
        <w:t>National Grade I significance</w:t>
      </w:r>
      <w:r w:rsidRPr="00CA1AFF">
        <w:rPr>
          <w:rFonts w:ascii="Arial" w:hAnsi="Arial" w:cs="Arial"/>
          <w:b w:val="0"/>
        </w:rPr>
        <w:tab/>
        <w:t xml:space="preserve"> should be managed as part of the national estate</w:t>
      </w:r>
    </w:p>
    <w:p w:rsidR="00CF36C6" w:rsidRPr="00CA1AFF" w:rsidRDefault="00CF36C6" w:rsidP="00CF36C6">
      <w:pPr>
        <w:pStyle w:val="BodyText"/>
        <w:numPr>
          <w:ilvl w:val="2"/>
          <w:numId w:val="1"/>
        </w:numPr>
        <w:tabs>
          <w:tab w:val="clear" w:pos="2160"/>
          <w:tab w:val="left" w:pos="142"/>
          <w:tab w:val="left" w:pos="851"/>
        </w:tabs>
        <w:ind w:left="3686" w:hanging="3686"/>
        <w:rPr>
          <w:rFonts w:ascii="Arial" w:hAnsi="Arial" w:cs="Arial"/>
          <w:b w:val="0"/>
        </w:rPr>
      </w:pPr>
      <w:r w:rsidRPr="00CA1AFF">
        <w:rPr>
          <w:rFonts w:ascii="Arial" w:hAnsi="Arial" w:cs="Arial"/>
          <w:b w:val="0"/>
        </w:rPr>
        <w:t>Provincial Grade II significance</w:t>
      </w:r>
      <w:r w:rsidRPr="00CA1AFF">
        <w:rPr>
          <w:rFonts w:ascii="Arial" w:hAnsi="Arial" w:cs="Arial"/>
          <w:b w:val="0"/>
        </w:rPr>
        <w:tab/>
        <w:t>should be managed as part of the provincial estate</w:t>
      </w:r>
    </w:p>
    <w:p w:rsidR="00CF36C6" w:rsidRPr="00CA1AFF" w:rsidRDefault="00CF36C6" w:rsidP="00CF36C6">
      <w:pPr>
        <w:pStyle w:val="BodyText"/>
        <w:numPr>
          <w:ilvl w:val="2"/>
          <w:numId w:val="1"/>
        </w:numPr>
        <w:tabs>
          <w:tab w:val="clear" w:pos="2160"/>
          <w:tab w:val="left" w:pos="142"/>
          <w:tab w:val="left" w:pos="851"/>
          <w:tab w:val="left" w:pos="3544"/>
          <w:tab w:val="left" w:pos="3686"/>
        </w:tabs>
        <w:ind w:left="3686" w:hanging="3686"/>
        <w:rPr>
          <w:rFonts w:ascii="Arial" w:hAnsi="Arial" w:cs="Arial"/>
          <w:b w:val="0"/>
        </w:rPr>
      </w:pPr>
      <w:r w:rsidRPr="00CA1AFF">
        <w:rPr>
          <w:rFonts w:ascii="Arial" w:hAnsi="Arial" w:cs="Arial"/>
          <w:b w:val="0"/>
        </w:rPr>
        <w:t xml:space="preserve">Local Grade </w:t>
      </w:r>
      <w:proofErr w:type="spellStart"/>
      <w:r w:rsidRPr="00CA1AFF">
        <w:rPr>
          <w:rFonts w:ascii="Arial" w:hAnsi="Arial" w:cs="Arial"/>
          <w:b w:val="0"/>
        </w:rPr>
        <w:t>IIIA</w:t>
      </w:r>
      <w:proofErr w:type="spellEnd"/>
      <w:r w:rsidRPr="00CA1AFF">
        <w:rPr>
          <w:rFonts w:ascii="Arial" w:hAnsi="Arial" w:cs="Arial"/>
          <w:b w:val="0"/>
        </w:rPr>
        <w:tab/>
        <w:t xml:space="preserve">  should be included in the heritage register and not be mitigated (high significance)</w:t>
      </w:r>
    </w:p>
    <w:p w:rsidR="00CF36C6" w:rsidRPr="00CA1AFF" w:rsidRDefault="00CF36C6" w:rsidP="00CF36C6">
      <w:pPr>
        <w:pStyle w:val="BodyText"/>
        <w:numPr>
          <w:ilvl w:val="2"/>
          <w:numId w:val="1"/>
        </w:numPr>
        <w:tabs>
          <w:tab w:val="clear" w:pos="2160"/>
          <w:tab w:val="left" w:pos="142"/>
          <w:tab w:val="left" w:pos="851"/>
        </w:tabs>
        <w:ind w:left="3686" w:hanging="3686"/>
        <w:rPr>
          <w:rFonts w:ascii="Arial" w:hAnsi="Arial" w:cs="Arial"/>
          <w:b w:val="0"/>
        </w:rPr>
      </w:pPr>
      <w:r w:rsidRPr="00CA1AFF">
        <w:rPr>
          <w:rFonts w:ascii="Arial" w:hAnsi="Arial" w:cs="Arial"/>
          <w:b w:val="0"/>
        </w:rPr>
        <w:t xml:space="preserve">Local Grade </w:t>
      </w:r>
      <w:proofErr w:type="spellStart"/>
      <w:r w:rsidRPr="00CA1AFF">
        <w:rPr>
          <w:rFonts w:ascii="Arial" w:hAnsi="Arial" w:cs="Arial"/>
          <w:b w:val="0"/>
        </w:rPr>
        <w:t>IIIB</w:t>
      </w:r>
      <w:proofErr w:type="spellEnd"/>
      <w:r w:rsidRPr="00CA1AFF">
        <w:rPr>
          <w:rFonts w:ascii="Arial" w:hAnsi="Arial" w:cs="Arial"/>
          <w:b w:val="0"/>
        </w:rPr>
        <w:tab/>
        <w:t>should be included in the heritage register and may be mitigated (high/ medium significance)</w:t>
      </w:r>
    </w:p>
    <w:p w:rsidR="00CF36C6" w:rsidRPr="00CA1AFF" w:rsidRDefault="00CF36C6" w:rsidP="00CF36C6">
      <w:pPr>
        <w:pStyle w:val="BodyText"/>
        <w:numPr>
          <w:ilvl w:val="2"/>
          <w:numId w:val="1"/>
        </w:numPr>
        <w:tabs>
          <w:tab w:val="clear" w:pos="2160"/>
          <w:tab w:val="left" w:pos="142"/>
          <w:tab w:val="left" w:pos="851"/>
        </w:tabs>
        <w:ind w:left="3686" w:hanging="3686"/>
        <w:rPr>
          <w:rFonts w:ascii="Arial" w:hAnsi="Arial" w:cs="Arial"/>
          <w:b w:val="0"/>
        </w:rPr>
      </w:pPr>
      <w:r w:rsidRPr="00CA1AFF">
        <w:rPr>
          <w:rFonts w:ascii="Arial" w:hAnsi="Arial" w:cs="Arial"/>
          <w:b w:val="0"/>
        </w:rPr>
        <w:t>General protection A (IV A)</w:t>
      </w:r>
      <w:r w:rsidRPr="00CA1AFF">
        <w:rPr>
          <w:rFonts w:ascii="Arial" w:hAnsi="Arial" w:cs="Arial"/>
          <w:b w:val="0"/>
        </w:rPr>
        <w:tab/>
        <w:t>site should be mitigated before destruction (high/ medium significance)</w:t>
      </w:r>
    </w:p>
    <w:p w:rsidR="00CF36C6" w:rsidRPr="00CA1AFF" w:rsidRDefault="00CF36C6" w:rsidP="00CF36C6">
      <w:pPr>
        <w:pStyle w:val="BodyText"/>
        <w:numPr>
          <w:ilvl w:val="2"/>
          <w:numId w:val="1"/>
        </w:numPr>
        <w:tabs>
          <w:tab w:val="clear" w:pos="2160"/>
          <w:tab w:val="left" w:pos="142"/>
          <w:tab w:val="left" w:pos="851"/>
        </w:tabs>
        <w:ind w:left="3686" w:hanging="3686"/>
        <w:rPr>
          <w:rFonts w:ascii="Arial" w:hAnsi="Arial" w:cs="Arial"/>
          <w:b w:val="0"/>
        </w:rPr>
      </w:pPr>
      <w:r w:rsidRPr="00CA1AFF">
        <w:rPr>
          <w:rFonts w:ascii="Arial" w:hAnsi="Arial" w:cs="Arial"/>
          <w:b w:val="0"/>
        </w:rPr>
        <w:t>General protection B (IV B)</w:t>
      </w:r>
      <w:r w:rsidRPr="00CA1AFF">
        <w:rPr>
          <w:rFonts w:ascii="Arial" w:hAnsi="Arial" w:cs="Arial"/>
          <w:b w:val="0"/>
        </w:rPr>
        <w:tab/>
        <w:t>site should be recorded before destruction (medium significance)</w:t>
      </w:r>
    </w:p>
    <w:p w:rsidR="00CF36C6" w:rsidRPr="00CA1AFF" w:rsidRDefault="00CF36C6" w:rsidP="00CF36C6">
      <w:pPr>
        <w:pStyle w:val="BodyText"/>
        <w:numPr>
          <w:ilvl w:val="2"/>
          <w:numId w:val="1"/>
        </w:numPr>
        <w:tabs>
          <w:tab w:val="clear" w:pos="2160"/>
          <w:tab w:val="left" w:pos="142"/>
          <w:tab w:val="left" w:pos="851"/>
        </w:tabs>
        <w:ind w:left="3686" w:hanging="3686"/>
        <w:rPr>
          <w:rFonts w:ascii="Arial" w:hAnsi="Arial" w:cs="Arial"/>
          <w:b w:val="0"/>
        </w:rPr>
      </w:pPr>
      <w:r w:rsidRPr="00CA1AFF">
        <w:rPr>
          <w:rFonts w:ascii="Arial" w:hAnsi="Arial" w:cs="Arial"/>
          <w:b w:val="0"/>
        </w:rPr>
        <w:t>General protection C (IV C)</w:t>
      </w:r>
      <w:r w:rsidRPr="00CA1AFF">
        <w:rPr>
          <w:rFonts w:ascii="Arial" w:hAnsi="Arial" w:cs="Arial"/>
          <w:b w:val="0"/>
        </w:rPr>
        <w:tab/>
        <w:t xml:space="preserve">phase 1 is seen as sufficient recording and it may be demolished (low significance) </w:t>
      </w:r>
    </w:p>
    <w:p w:rsidR="00CF36C6" w:rsidRPr="00CA1AFF" w:rsidRDefault="00CF36C6" w:rsidP="00CF36C6">
      <w:pPr>
        <w:pStyle w:val="BodyText"/>
        <w:numPr>
          <w:ilvl w:val="0"/>
          <w:numId w:val="0"/>
        </w:numPr>
        <w:tabs>
          <w:tab w:val="left" w:pos="0"/>
          <w:tab w:val="left" w:pos="284"/>
        </w:tabs>
        <w:jc w:val="center"/>
        <w:rPr>
          <w:rFonts w:ascii="Arial" w:hAnsi="Arial" w:cs="Arial"/>
        </w:rPr>
      </w:pPr>
      <w:r w:rsidRPr="00CA1AFF">
        <w:rPr>
          <w:rFonts w:ascii="Arial" w:hAnsi="Arial" w:cs="Arial"/>
          <w:b w:val="0"/>
        </w:rPr>
        <w:br w:type="page"/>
      </w:r>
      <w:r w:rsidRPr="00CA1AFF">
        <w:rPr>
          <w:rFonts w:ascii="Arial" w:hAnsi="Arial" w:cs="Arial"/>
        </w:rPr>
        <w:lastRenderedPageBreak/>
        <w:t>APPENDIX D</w:t>
      </w:r>
    </w:p>
    <w:p w:rsidR="00CF36C6" w:rsidRPr="00CA1AFF" w:rsidRDefault="00CF36C6" w:rsidP="00CF36C6">
      <w:pPr>
        <w:rPr>
          <w:rFonts w:ascii="Arial" w:hAnsi="Arial" w:cs="Arial"/>
        </w:rPr>
      </w:pPr>
    </w:p>
    <w:p w:rsidR="00CF36C6" w:rsidRPr="00CA1AFF" w:rsidRDefault="00CF36C6" w:rsidP="00CF36C6">
      <w:pPr>
        <w:jc w:val="center"/>
        <w:rPr>
          <w:rFonts w:ascii="Arial" w:hAnsi="Arial" w:cs="Arial"/>
          <w:b/>
        </w:rPr>
      </w:pPr>
      <w:r w:rsidRPr="00CA1AFF">
        <w:rPr>
          <w:rFonts w:ascii="Arial" w:hAnsi="Arial" w:cs="Arial"/>
          <w:b/>
        </w:rPr>
        <w:t>PROTECTION OF HERITAGE RESOURCES:</w:t>
      </w:r>
    </w:p>
    <w:p w:rsidR="00CF36C6" w:rsidRPr="00CA1AFF" w:rsidRDefault="00CF36C6" w:rsidP="00CF36C6">
      <w:pPr>
        <w:rPr>
          <w:rFonts w:ascii="Arial" w:hAnsi="Arial" w:cs="Arial"/>
        </w:rPr>
      </w:pPr>
    </w:p>
    <w:p w:rsidR="00CF36C6" w:rsidRPr="00CA1AFF" w:rsidRDefault="00CF36C6" w:rsidP="00CF36C6">
      <w:pPr>
        <w:pStyle w:val="BodyText"/>
        <w:numPr>
          <w:ilvl w:val="0"/>
          <w:numId w:val="0"/>
        </w:numPr>
        <w:ind w:left="1440" w:hanging="1440"/>
        <w:rPr>
          <w:rFonts w:ascii="Arial" w:hAnsi="Arial" w:cs="Arial"/>
        </w:rPr>
      </w:pPr>
      <w:r w:rsidRPr="00CA1AFF">
        <w:rPr>
          <w:rFonts w:ascii="Arial" w:hAnsi="Arial" w:cs="Arial"/>
        </w:rPr>
        <w:t>Formal protection:</w:t>
      </w:r>
    </w:p>
    <w:p w:rsidR="00CF36C6" w:rsidRPr="00CA1AFF" w:rsidRDefault="00CF36C6" w:rsidP="00CF36C6">
      <w:pPr>
        <w:pStyle w:val="BodyText"/>
        <w:numPr>
          <w:ilvl w:val="0"/>
          <w:numId w:val="0"/>
        </w:numPr>
        <w:ind w:left="1440" w:hanging="1440"/>
        <w:rPr>
          <w:rFonts w:ascii="Arial" w:hAnsi="Arial" w:cs="Arial"/>
          <w:b w:val="0"/>
        </w:rPr>
      </w:pPr>
    </w:p>
    <w:p w:rsidR="00CF36C6" w:rsidRPr="00CA1AFF" w:rsidRDefault="00CF36C6" w:rsidP="00CF36C6">
      <w:pPr>
        <w:pStyle w:val="BodyText"/>
        <w:numPr>
          <w:ilvl w:val="0"/>
          <w:numId w:val="0"/>
        </w:numPr>
        <w:ind w:left="1440" w:hanging="1440"/>
        <w:rPr>
          <w:rFonts w:ascii="Arial" w:hAnsi="Arial" w:cs="Arial"/>
          <w:b w:val="0"/>
        </w:rPr>
      </w:pPr>
      <w:r w:rsidRPr="00CA1AFF">
        <w:rPr>
          <w:rFonts w:ascii="Arial" w:hAnsi="Arial" w:cs="Arial"/>
          <w:b w:val="0"/>
        </w:rPr>
        <w:t>National heritage sites and Provincial heritage sites – grade I and II</w:t>
      </w:r>
    </w:p>
    <w:p w:rsidR="00CF36C6" w:rsidRPr="00CA1AFF" w:rsidRDefault="00CF36C6" w:rsidP="00CF36C6">
      <w:pPr>
        <w:pStyle w:val="BodyText"/>
        <w:numPr>
          <w:ilvl w:val="0"/>
          <w:numId w:val="0"/>
        </w:numPr>
        <w:ind w:left="1440" w:hanging="1440"/>
        <w:rPr>
          <w:rFonts w:ascii="Arial" w:hAnsi="Arial" w:cs="Arial"/>
          <w:b w:val="0"/>
        </w:rPr>
      </w:pPr>
      <w:r w:rsidRPr="00CA1AFF">
        <w:rPr>
          <w:rFonts w:ascii="Arial" w:hAnsi="Arial" w:cs="Arial"/>
          <w:b w:val="0"/>
        </w:rPr>
        <w:t>Protected areas - an area surrounding a heritage site</w:t>
      </w:r>
    </w:p>
    <w:p w:rsidR="00CF36C6" w:rsidRPr="00CA1AFF" w:rsidRDefault="00CF36C6" w:rsidP="00CF36C6">
      <w:pPr>
        <w:pStyle w:val="BodyText"/>
        <w:numPr>
          <w:ilvl w:val="0"/>
          <w:numId w:val="0"/>
        </w:numPr>
        <w:ind w:left="1440" w:hanging="1440"/>
        <w:rPr>
          <w:rFonts w:ascii="Arial" w:hAnsi="Arial" w:cs="Arial"/>
          <w:b w:val="0"/>
        </w:rPr>
      </w:pPr>
      <w:r w:rsidRPr="00CA1AFF">
        <w:rPr>
          <w:rFonts w:ascii="Arial" w:hAnsi="Arial" w:cs="Arial"/>
          <w:b w:val="0"/>
        </w:rPr>
        <w:t>Provisional protection – for a maximum period of two years</w:t>
      </w:r>
    </w:p>
    <w:p w:rsidR="00CF36C6" w:rsidRPr="00CA1AFF" w:rsidRDefault="00CF36C6" w:rsidP="00CF36C6">
      <w:pPr>
        <w:pStyle w:val="BodyText"/>
        <w:numPr>
          <w:ilvl w:val="0"/>
          <w:numId w:val="0"/>
        </w:numPr>
        <w:ind w:left="1440" w:hanging="1440"/>
        <w:rPr>
          <w:rFonts w:ascii="Arial" w:hAnsi="Arial" w:cs="Arial"/>
          <w:b w:val="0"/>
        </w:rPr>
      </w:pPr>
      <w:r w:rsidRPr="00CA1AFF">
        <w:rPr>
          <w:rFonts w:ascii="Arial" w:hAnsi="Arial" w:cs="Arial"/>
          <w:b w:val="0"/>
        </w:rPr>
        <w:t>Heritage registers – listing grades II and III</w:t>
      </w:r>
    </w:p>
    <w:p w:rsidR="00CF36C6" w:rsidRPr="00CA1AFF" w:rsidRDefault="00CF36C6" w:rsidP="00CF36C6">
      <w:pPr>
        <w:pStyle w:val="BodyText"/>
        <w:numPr>
          <w:ilvl w:val="0"/>
          <w:numId w:val="0"/>
        </w:numPr>
        <w:ind w:left="1440" w:hanging="1440"/>
        <w:rPr>
          <w:rFonts w:ascii="Arial" w:hAnsi="Arial" w:cs="Arial"/>
          <w:b w:val="0"/>
        </w:rPr>
      </w:pPr>
      <w:r w:rsidRPr="00CA1AFF">
        <w:rPr>
          <w:rFonts w:ascii="Arial" w:hAnsi="Arial" w:cs="Arial"/>
          <w:b w:val="0"/>
        </w:rPr>
        <w:t>Heritage areas – areas with more than one heritage site included</w:t>
      </w:r>
    </w:p>
    <w:p w:rsidR="00CF36C6" w:rsidRPr="00CA1AFF" w:rsidRDefault="00CF36C6" w:rsidP="00CF36C6">
      <w:pPr>
        <w:pStyle w:val="BodyText"/>
        <w:numPr>
          <w:ilvl w:val="0"/>
          <w:numId w:val="0"/>
        </w:numPr>
        <w:ind w:left="1843" w:hanging="1843"/>
        <w:rPr>
          <w:rFonts w:ascii="Arial" w:hAnsi="Arial" w:cs="Arial"/>
          <w:b w:val="0"/>
        </w:rPr>
      </w:pPr>
      <w:r w:rsidRPr="00CA1AFF">
        <w:rPr>
          <w:rFonts w:ascii="Arial" w:hAnsi="Arial" w:cs="Arial"/>
          <w:b w:val="0"/>
        </w:rPr>
        <w:t>Heritage objects – e.g. archaeological,</w:t>
      </w:r>
      <w:r w:rsidRPr="00065415">
        <w:rPr>
          <w:rFonts w:ascii="Arial" w:hAnsi="Arial" w:cs="Arial"/>
          <w:b w:val="0"/>
          <w:lang w:val="en-GB"/>
        </w:rPr>
        <w:t xml:space="preserve"> </w:t>
      </w:r>
      <w:r w:rsidR="00065415" w:rsidRPr="00065415">
        <w:rPr>
          <w:rFonts w:ascii="Arial" w:hAnsi="Arial" w:cs="Arial"/>
          <w:b w:val="0"/>
          <w:lang w:val="en-GB"/>
        </w:rPr>
        <w:t>paleontological</w:t>
      </w:r>
      <w:r w:rsidRPr="00CA1AFF">
        <w:rPr>
          <w:rFonts w:ascii="Arial" w:hAnsi="Arial" w:cs="Arial"/>
          <w:b w:val="0"/>
        </w:rPr>
        <w:t>, meteorites, geological specimens, visual art, military, numismatic, books, etc.</w:t>
      </w:r>
    </w:p>
    <w:p w:rsidR="00CF36C6" w:rsidRPr="00CA1AFF" w:rsidRDefault="00CF36C6" w:rsidP="00CF36C6">
      <w:pPr>
        <w:pStyle w:val="BodyText"/>
        <w:numPr>
          <w:ilvl w:val="0"/>
          <w:numId w:val="0"/>
        </w:numPr>
        <w:ind w:left="1440" w:hanging="1440"/>
        <w:rPr>
          <w:rFonts w:ascii="Arial" w:hAnsi="Arial" w:cs="Arial"/>
          <w:b w:val="0"/>
        </w:rPr>
      </w:pPr>
      <w:r w:rsidRPr="00CA1AFF">
        <w:rPr>
          <w:rFonts w:ascii="Arial" w:hAnsi="Arial" w:cs="Arial"/>
          <w:b w:val="0"/>
        </w:rPr>
        <w:t xml:space="preserve"> </w:t>
      </w:r>
    </w:p>
    <w:p w:rsidR="00CF36C6" w:rsidRPr="00CA1AFF" w:rsidRDefault="00CF36C6" w:rsidP="00CF36C6">
      <w:pPr>
        <w:pStyle w:val="BodyText"/>
        <w:numPr>
          <w:ilvl w:val="0"/>
          <w:numId w:val="0"/>
        </w:numPr>
        <w:tabs>
          <w:tab w:val="left" w:pos="142"/>
        </w:tabs>
        <w:rPr>
          <w:rFonts w:ascii="Arial" w:hAnsi="Arial" w:cs="Arial"/>
        </w:rPr>
      </w:pPr>
      <w:r w:rsidRPr="00CA1AFF">
        <w:rPr>
          <w:rFonts w:ascii="Arial" w:hAnsi="Arial" w:cs="Arial"/>
        </w:rPr>
        <w:t>General protection:</w:t>
      </w:r>
    </w:p>
    <w:p w:rsidR="00CF36C6" w:rsidRPr="00CA1AFF" w:rsidRDefault="00CF36C6" w:rsidP="00CF36C6">
      <w:pPr>
        <w:pStyle w:val="BodyText"/>
        <w:numPr>
          <w:ilvl w:val="0"/>
          <w:numId w:val="0"/>
        </w:numPr>
        <w:ind w:left="360"/>
        <w:rPr>
          <w:rFonts w:ascii="Arial" w:hAnsi="Arial" w:cs="Arial"/>
          <w:b w:val="0"/>
        </w:rPr>
      </w:pPr>
    </w:p>
    <w:p w:rsidR="00CF36C6" w:rsidRPr="00CA1AFF" w:rsidRDefault="00CF36C6" w:rsidP="00CF36C6">
      <w:pPr>
        <w:pStyle w:val="BodyText"/>
        <w:numPr>
          <w:ilvl w:val="0"/>
          <w:numId w:val="0"/>
        </w:numPr>
        <w:ind w:left="360" w:hanging="360"/>
        <w:rPr>
          <w:rFonts w:ascii="Arial" w:hAnsi="Arial" w:cs="Arial"/>
          <w:b w:val="0"/>
        </w:rPr>
      </w:pPr>
      <w:r w:rsidRPr="00CA1AFF">
        <w:rPr>
          <w:rFonts w:ascii="Arial" w:hAnsi="Arial" w:cs="Arial"/>
          <w:b w:val="0"/>
        </w:rPr>
        <w:t>Objects protected by the laws of foreign states</w:t>
      </w:r>
    </w:p>
    <w:p w:rsidR="00CF36C6" w:rsidRPr="00CA1AFF" w:rsidRDefault="00CF36C6" w:rsidP="00CF36C6">
      <w:pPr>
        <w:pStyle w:val="BodyText"/>
        <w:numPr>
          <w:ilvl w:val="0"/>
          <w:numId w:val="0"/>
        </w:numPr>
        <w:ind w:left="360" w:hanging="360"/>
        <w:rPr>
          <w:rFonts w:ascii="Arial" w:hAnsi="Arial" w:cs="Arial"/>
          <w:b w:val="0"/>
        </w:rPr>
      </w:pPr>
      <w:r w:rsidRPr="00CA1AFF">
        <w:rPr>
          <w:rFonts w:ascii="Arial" w:hAnsi="Arial" w:cs="Arial"/>
          <w:b w:val="0"/>
        </w:rPr>
        <w:t>Structures – older than 60 years</w:t>
      </w:r>
    </w:p>
    <w:p w:rsidR="00CF36C6" w:rsidRPr="00CA1AFF" w:rsidRDefault="00CF36C6" w:rsidP="00CF36C6">
      <w:pPr>
        <w:pStyle w:val="BodyText"/>
        <w:numPr>
          <w:ilvl w:val="0"/>
          <w:numId w:val="0"/>
        </w:numPr>
        <w:ind w:left="360" w:hanging="360"/>
        <w:rPr>
          <w:rFonts w:ascii="Arial" w:hAnsi="Arial" w:cs="Arial"/>
          <w:b w:val="0"/>
        </w:rPr>
      </w:pPr>
      <w:r w:rsidRPr="00CA1AFF">
        <w:rPr>
          <w:rFonts w:ascii="Arial" w:hAnsi="Arial" w:cs="Arial"/>
          <w:b w:val="0"/>
        </w:rPr>
        <w:t xml:space="preserve">Archaeology, </w:t>
      </w:r>
      <w:r w:rsidR="00065415" w:rsidRPr="00CA1AFF">
        <w:rPr>
          <w:rFonts w:ascii="Arial" w:hAnsi="Arial" w:cs="Arial"/>
          <w:b w:val="0"/>
        </w:rPr>
        <w:t>paleontology</w:t>
      </w:r>
      <w:r w:rsidRPr="00CA1AFF">
        <w:rPr>
          <w:rFonts w:ascii="Arial" w:hAnsi="Arial" w:cs="Arial"/>
          <w:b w:val="0"/>
        </w:rPr>
        <w:t xml:space="preserve"> and meteorites</w:t>
      </w:r>
    </w:p>
    <w:p w:rsidR="00CF36C6" w:rsidRPr="00CA1AFF" w:rsidRDefault="00CF36C6" w:rsidP="00CF36C6">
      <w:pPr>
        <w:pStyle w:val="BodyText"/>
        <w:numPr>
          <w:ilvl w:val="0"/>
          <w:numId w:val="0"/>
        </w:numPr>
        <w:ind w:left="360" w:hanging="360"/>
        <w:rPr>
          <w:rFonts w:ascii="Arial" w:hAnsi="Arial" w:cs="Arial"/>
          <w:b w:val="0"/>
        </w:rPr>
      </w:pPr>
      <w:r w:rsidRPr="00CA1AFF">
        <w:rPr>
          <w:rFonts w:ascii="Arial" w:hAnsi="Arial" w:cs="Arial"/>
          <w:b w:val="0"/>
        </w:rPr>
        <w:t>Burial grounds and graves</w:t>
      </w:r>
    </w:p>
    <w:p w:rsidR="00CF36C6" w:rsidRPr="00CA1AFF" w:rsidRDefault="00CF36C6" w:rsidP="00CF36C6">
      <w:pPr>
        <w:pStyle w:val="BodyText"/>
        <w:numPr>
          <w:ilvl w:val="0"/>
          <w:numId w:val="0"/>
        </w:numPr>
        <w:ind w:left="360" w:hanging="360"/>
        <w:rPr>
          <w:rFonts w:ascii="Arial" w:hAnsi="Arial" w:cs="Arial"/>
          <w:b w:val="0"/>
        </w:rPr>
      </w:pPr>
      <w:r w:rsidRPr="00CA1AFF">
        <w:rPr>
          <w:rFonts w:ascii="Arial" w:hAnsi="Arial" w:cs="Arial"/>
          <w:b w:val="0"/>
        </w:rPr>
        <w:t>Public monuments and memorials</w:t>
      </w:r>
    </w:p>
    <w:p w:rsidR="00CF36C6" w:rsidRPr="00CA1AFF" w:rsidRDefault="00CF36C6" w:rsidP="00CF36C6">
      <w:pPr>
        <w:pStyle w:val="BodyText"/>
        <w:numPr>
          <w:ilvl w:val="0"/>
          <w:numId w:val="0"/>
        </w:numPr>
        <w:ind w:left="360" w:hanging="360"/>
        <w:jc w:val="center"/>
        <w:rPr>
          <w:rFonts w:ascii="Arial" w:hAnsi="Arial" w:cs="Arial"/>
        </w:rPr>
      </w:pPr>
      <w:r w:rsidRPr="00CA1AFF">
        <w:rPr>
          <w:rFonts w:ascii="Arial" w:hAnsi="Arial" w:cs="Arial"/>
          <w:b w:val="0"/>
        </w:rPr>
        <w:br w:type="page"/>
      </w:r>
      <w:r w:rsidRPr="00CA1AFF">
        <w:rPr>
          <w:rFonts w:ascii="Arial" w:hAnsi="Arial" w:cs="Arial"/>
        </w:rPr>
        <w:lastRenderedPageBreak/>
        <w:t>APPENDIX E</w:t>
      </w:r>
    </w:p>
    <w:p w:rsidR="00CF36C6" w:rsidRPr="00CA1AFF" w:rsidRDefault="00CF36C6" w:rsidP="00CF36C6">
      <w:pPr>
        <w:pStyle w:val="BodyText"/>
        <w:numPr>
          <w:ilvl w:val="0"/>
          <w:numId w:val="0"/>
        </w:numPr>
        <w:ind w:left="360" w:hanging="360"/>
        <w:jc w:val="center"/>
        <w:rPr>
          <w:rFonts w:ascii="Arial" w:hAnsi="Arial" w:cs="Arial"/>
        </w:rPr>
      </w:pPr>
    </w:p>
    <w:p w:rsidR="00CF36C6" w:rsidRPr="00CA1AFF" w:rsidRDefault="00CF36C6" w:rsidP="00CF36C6">
      <w:pPr>
        <w:pStyle w:val="BodyText"/>
        <w:numPr>
          <w:ilvl w:val="0"/>
          <w:numId w:val="0"/>
        </w:numPr>
        <w:ind w:left="360" w:hanging="360"/>
        <w:jc w:val="center"/>
        <w:rPr>
          <w:rFonts w:ascii="Arial" w:hAnsi="Arial" w:cs="Arial"/>
        </w:rPr>
      </w:pPr>
      <w:r w:rsidRPr="00CA1AFF">
        <w:rPr>
          <w:rFonts w:ascii="Arial" w:hAnsi="Arial" w:cs="Arial"/>
        </w:rPr>
        <w:t>HERITAGE IMPACT ASSESSMENT PHASES</w:t>
      </w:r>
    </w:p>
    <w:p w:rsidR="00CF36C6" w:rsidRPr="00CA1AFF" w:rsidRDefault="00CF36C6" w:rsidP="00CF36C6">
      <w:pPr>
        <w:pStyle w:val="BodyText"/>
        <w:numPr>
          <w:ilvl w:val="0"/>
          <w:numId w:val="0"/>
        </w:numPr>
        <w:ind w:left="360" w:hanging="360"/>
        <w:rPr>
          <w:rFonts w:ascii="Arial" w:hAnsi="Arial" w:cs="Arial"/>
          <w:b w:val="0"/>
        </w:rPr>
      </w:pPr>
    </w:p>
    <w:p w:rsidR="00CF36C6" w:rsidRPr="00CA1AFF" w:rsidRDefault="00CF36C6" w:rsidP="00CF36C6">
      <w:pPr>
        <w:pStyle w:val="BodyText"/>
        <w:numPr>
          <w:ilvl w:val="0"/>
          <w:numId w:val="18"/>
        </w:numPr>
        <w:rPr>
          <w:rFonts w:ascii="Arial" w:hAnsi="Arial" w:cs="Arial"/>
          <w:b w:val="0"/>
        </w:rPr>
      </w:pPr>
      <w:r w:rsidRPr="00CA1AFF">
        <w:rPr>
          <w:rFonts w:ascii="Arial" w:hAnsi="Arial" w:cs="Arial"/>
          <w:b w:val="0"/>
        </w:rPr>
        <w:t>Pre-assessment or scoping phase – establishment of the scope of the project and terms of reference.</w:t>
      </w:r>
    </w:p>
    <w:p w:rsidR="00CF36C6" w:rsidRPr="00CA1AFF" w:rsidRDefault="00CF36C6" w:rsidP="00CF36C6">
      <w:pPr>
        <w:pStyle w:val="BodyText"/>
        <w:numPr>
          <w:ilvl w:val="0"/>
          <w:numId w:val="18"/>
        </w:numPr>
        <w:rPr>
          <w:rFonts w:ascii="Arial" w:hAnsi="Arial" w:cs="Arial"/>
          <w:b w:val="0"/>
        </w:rPr>
      </w:pPr>
      <w:r w:rsidRPr="00CA1AFF">
        <w:rPr>
          <w:rFonts w:ascii="Arial" w:hAnsi="Arial" w:cs="Arial"/>
          <w:b w:val="0"/>
        </w:rPr>
        <w:t xml:space="preserve">Baseline assessment – establishment of a broad framework of the potential heritage of an area. </w:t>
      </w:r>
    </w:p>
    <w:p w:rsidR="00CF36C6" w:rsidRPr="00CA1AFF" w:rsidRDefault="00CF36C6" w:rsidP="00CF36C6">
      <w:pPr>
        <w:pStyle w:val="BodyText"/>
        <w:numPr>
          <w:ilvl w:val="0"/>
          <w:numId w:val="18"/>
        </w:numPr>
        <w:rPr>
          <w:rFonts w:ascii="Arial" w:hAnsi="Arial" w:cs="Arial"/>
          <w:b w:val="0"/>
        </w:rPr>
      </w:pPr>
      <w:r w:rsidRPr="00CA1AFF">
        <w:rPr>
          <w:rFonts w:ascii="Arial" w:hAnsi="Arial" w:cs="Arial"/>
          <w:b w:val="0"/>
        </w:rPr>
        <w:t>Phase I impact assessment – identifying sites, assess their significance, make comments on the impact of the development and makes recommendations for mitigation or conservation.</w:t>
      </w:r>
    </w:p>
    <w:p w:rsidR="00CF36C6" w:rsidRPr="00CA1AFF" w:rsidRDefault="00CF36C6" w:rsidP="00CF36C6">
      <w:pPr>
        <w:pStyle w:val="BodyText"/>
        <w:numPr>
          <w:ilvl w:val="0"/>
          <w:numId w:val="18"/>
        </w:numPr>
        <w:rPr>
          <w:rFonts w:ascii="Arial" w:hAnsi="Arial" w:cs="Arial"/>
          <w:b w:val="0"/>
        </w:rPr>
      </w:pPr>
      <w:r w:rsidRPr="00CA1AFF">
        <w:rPr>
          <w:rFonts w:ascii="Arial" w:hAnsi="Arial" w:cs="Arial"/>
          <w:b w:val="0"/>
        </w:rPr>
        <w:t>Letter of recommendation for exemption – if there is no likelihood that any sites will be impacted.</w:t>
      </w:r>
    </w:p>
    <w:p w:rsidR="00CF36C6" w:rsidRDefault="00CF36C6" w:rsidP="00CF36C6">
      <w:pPr>
        <w:pStyle w:val="BodyText"/>
        <w:numPr>
          <w:ilvl w:val="0"/>
          <w:numId w:val="18"/>
        </w:numPr>
        <w:rPr>
          <w:rFonts w:ascii="Arial" w:hAnsi="Arial" w:cs="Arial"/>
          <w:b w:val="0"/>
        </w:rPr>
      </w:pPr>
      <w:r w:rsidRPr="00CA1AFF">
        <w:rPr>
          <w:rFonts w:ascii="Arial" w:hAnsi="Arial" w:cs="Arial"/>
          <w:b w:val="0"/>
        </w:rPr>
        <w:t>Phase II mitigation or rescue – planning for the protection of significant sites or sampling through excavation or collection (after receiving a permit) of sites that may be lost.</w:t>
      </w:r>
    </w:p>
    <w:p w:rsidR="006327CE" w:rsidRDefault="00CF36C6" w:rsidP="00CF36C6">
      <w:pPr>
        <w:pStyle w:val="BodyText"/>
        <w:numPr>
          <w:ilvl w:val="0"/>
          <w:numId w:val="18"/>
        </w:numPr>
        <w:rPr>
          <w:rFonts w:ascii="Arial" w:hAnsi="Arial" w:cs="Arial"/>
          <w:b w:val="0"/>
        </w:rPr>
      </w:pPr>
      <w:r>
        <w:rPr>
          <w:rFonts w:ascii="Arial" w:hAnsi="Arial" w:cs="Arial"/>
          <w:b w:val="0"/>
        </w:rPr>
        <w:t>Phase III management plan – for rare cases where sites are so important that development cannot be allowed.</w:t>
      </w:r>
    </w:p>
    <w:p w:rsidR="006327CE" w:rsidRPr="00CA1AFF" w:rsidRDefault="006327CE" w:rsidP="006327CE">
      <w:pPr>
        <w:pStyle w:val="BodyText"/>
        <w:numPr>
          <w:ilvl w:val="0"/>
          <w:numId w:val="0"/>
        </w:numPr>
        <w:ind w:left="360" w:hanging="360"/>
        <w:jc w:val="center"/>
        <w:rPr>
          <w:rFonts w:ascii="Arial" w:hAnsi="Arial" w:cs="Arial"/>
        </w:rPr>
      </w:pPr>
      <w:r>
        <w:rPr>
          <w:rFonts w:ascii="Arial" w:hAnsi="Arial" w:cs="Arial"/>
          <w:b w:val="0"/>
        </w:rPr>
        <w:br w:type="page"/>
      </w:r>
      <w:r w:rsidRPr="00CA1AFF">
        <w:rPr>
          <w:rFonts w:ascii="Arial" w:hAnsi="Arial" w:cs="Arial"/>
        </w:rPr>
        <w:lastRenderedPageBreak/>
        <w:t xml:space="preserve">APPENDIX </w:t>
      </w:r>
      <w:r>
        <w:rPr>
          <w:rFonts w:ascii="Arial" w:hAnsi="Arial" w:cs="Arial"/>
        </w:rPr>
        <w:t>F</w:t>
      </w:r>
    </w:p>
    <w:p w:rsidR="006327CE" w:rsidRPr="00CA1AFF" w:rsidRDefault="006327CE" w:rsidP="006327CE">
      <w:pPr>
        <w:pStyle w:val="BodyText"/>
        <w:numPr>
          <w:ilvl w:val="0"/>
          <w:numId w:val="0"/>
        </w:numPr>
        <w:ind w:left="360" w:hanging="360"/>
        <w:jc w:val="center"/>
        <w:rPr>
          <w:rFonts w:ascii="Arial" w:hAnsi="Arial" w:cs="Arial"/>
        </w:rPr>
      </w:pPr>
    </w:p>
    <w:p w:rsidR="006327CE" w:rsidRPr="00CA1AFF" w:rsidRDefault="006327CE" w:rsidP="006327CE">
      <w:pPr>
        <w:pStyle w:val="BodyText"/>
        <w:numPr>
          <w:ilvl w:val="0"/>
          <w:numId w:val="0"/>
        </w:numPr>
        <w:ind w:left="360" w:hanging="360"/>
        <w:jc w:val="center"/>
        <w:rPr>
          <w:rFonts w:ascii="Arial" w:hAnsi="Arial" w:cs="Arial"/>
        </w:rPr>
      </w:pPr>
      <w:r w:rsidRPr="00CA1AFF">
        <w:rPr>
          <w:rFonts w:ascii="Arial" w:hAnsi="Arial" w:cs="Arial"/>
        </w:rPr>
        <w:t>IMPACT ASSESSMENT</w:t>
      </w:r>
    </w:p>
    <w:p w:rsidR="00376AB2" w:rsidRPr="00376AB2" w:rsidRDefault="00376AB2" w:rsidP="00376AB2">
      <w:pPr>
        <w:jc w:val="center"/>
        <w:rPr>
          <w:rFonts w:ascii="Arial Narrow" w:hAnsi="Arial Narrow"/>
          <w:b/>
          <w:spacing w:val="-3"/>
          <w:lang w:val="en-ZA"/>
        </w:rPr>
      </w:pPr>
      <w:r w:rsidRPr="00376AB2">
        <w:rPr>
          <w:rFonts w:ascii="Arial Narrow" w:hAnsi="Arial Narrow"/>
          <w:b/>
          <w:spacing w:val="-3"/>
          <w:lang w:val="en-ZA"/>
        </w:rPr>
        <w:t>IMPACT ASSESSMENT</w:t>
      </w:r>
    </w:p>
    <w:p w:rsidR="00376AB2" w:rsidRPr="00376AB2" w:rsidRDefault="00376AB2" w:rsidP="00376AB2">
      <w:pPr>
        <w:tabs>
          <w:tab w:val="center" w:pos="-4860"/>
          <w:tab w:val="left" w:pos="-4680"/>
          <w:tab w:val="left" w:pos="426"/>
        </w:tabs>
        <w:contextualSpacing/>
        <w:jc w:val="both"/>
        <w:rPr>
          <w:rFonts w:ascii="Arial Narrow" w:hAnsi="Arial Narrow" w:cs="Arial"/>
          <w:lang w:val="en-GB"/>
        </w:rPr>
      </w:pPr>
    </w:p>
    <w:p w:rsidR="00376AB2" w:rsidRPr="00376AB2" w:rsidRDefault="00376AB2" w:rsidP="00376AB2">
      <w:pPr>
        <w:tabs>
          <w:tab w:val="center" w:pos="-4860"/>
          <w:tab w:val="left" w:pos="-4680"/>
        </w:tabs>
        <w:jc w:val="both"/>
        <w:rPr>
          <w:rFonts w:ascii="Arial Narrow" w:hAnsi="Arial Narrow" w:cs="Arial"/>
          <w:i/>
          <w:spacing w:val="-3"/>
          <w:lang w:val="en-GB"/>
        </w:rPr>
      </w:pPr>
    </w:p>
    <w:tbl>
      <w:tblPr>
        <w:tblW w:w="1063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7842"/>
      </w:tblGrid>
      <w:tr w:rsidR="00376AB2" w:rsidRPr="00376AB2" w:rsidTr="00376AB2">
        <w:trPr>
          <w:jc w:val="center"/>
        </w:trPr>
        <w:tc>
          <w:tcPr>
            <w:tcW w:w="2790" w:type="dxa"/>
            <w:shd w:val="clear" w:color="auto" w:fill="BFBFBF"/>
          </w:tcPr>
          <w:p w:rsidR="00376AB2" w:rsidRPr="00376AB2" w:rsidRDefault="00376AB2" w:rsidP="00376AB2">
            <w:pPr>
              <w:tabs>
                <w:tab w:val="center" w:pos="-4860"/>
                <w:tab w:val="left" w:pos="-4680"/>
                <w:tab w:val="left" w:pos="426"/>
              </w:tabs>
              <w:jc w:val="both"/>
              <w:rPr>
                <w:rFonts w:ascii="Arial Narrow" w:hAnsi="Arial Narrow" w:cs="Arial"/>
                <w:b/>
                <w:spacing w:val="-3"/>
                <w:lang w:val="en-GB"/>
              </w:rPr>
            </w:pPr>
            <w:r w:rsidRPr="00376AB2">
              <w:rPr>
                <w:rFonts w:ascii="Arial Narrow" w:hAnsi="Arial Narrow" w:cs="Arial"/>
                <w:b/>
                <w:spacing w:val="-3"/>
                <w:lang w:val="en-GB"/>
              </w:rPr>
              <w:t>Extent of impact</w:t>
            </w:r>
          </w:p>
        </w:tc>
        <w:tc>
          <w:tcPr>
            <w:tcW w:w="7842" w:type="dxa"/>
            <w:shd w:val="clear" w:color="auto" w:fill="BFBFBF"/>
          </w:tcPr>
          <w:p w:rsidR="00376AB2" w:rsidRPr="00376AB2" w:rsidRDefault="00376AB2" w:rsidP="00376AB2">
            <w:pPr>
              <w:tabs>
                <w:tab w:val="center" w:pos="-4860"/>
                <w:tab w:val="left" w:pos="-4680"/>
                <w:tab w:val="left" w:pos="426"/>
              </w:tabs>
              <w:jc w:val="both"/>
              <w:rPr>
                <w:rFonts w:ascii="Arial Narrow" w:hAnsi="Arial Narrow" w:cs="Arial"/>
                <w:b/>
                <w:spacing w:val="-3"/>
                <w:lang w:val="en-GB"/>
              </w:rPr>
            </w:pPr>
            <w:r w:rsidRPr="00376AB2">
              <w:rPr>
                <w:rFonts w:ascii="Arial Narrow" w:hAnsi="Arial Narrow" w:cs="Arial"/>
                <w:b/>
                <w:spacing w:val="-3"/>
                <w:lang w:val="en-GB"/>
              </w:rPr>
              <w:t>Explanation of extent</w:t>
            </w:r>
          </w:p>
        </w:tc>
      </w:tr>
      <w:tr w:rsidR="00376AB2" w:rsidRPr="00376AB2" w:rsidTr="00376AB2">
        <w:trPr>
          <w:jc w:val="center"/>
        </w:trPr>
        <w:tc>
          <w:tcPr>
            <w:tcW w:w="2790" w:type="dxa"/>
            <w:shd w:val="clear" w:color="auto" w:fill="auto"/>
          </w:tcPr>
          <w:p w:rsidR="00376AB2" w:rsidRPr="00376AB2" w:rsidRDefault="00376AB2" w:rsidP="00376AB2">
            <w:pPr>
              <w:tabs>
                <w:tab w:val="center" w:pos="-4860"/>
                <w:tab w:val="left" w:pos="-4680"/>
                <w:tab w:val="left" w:pos="426"/>
              </w:tabs>
              <w:jc w:val="both"/>
              <w:rPr>
                <w:rFonts w:ascii="Arial Narrow" w:hAnsi="Arial Narrow" w:cs="Arial"/>
                <w:b/>
                <w:spacing w:val="-3"/>
                <w:lang w:val="en-GB"/>
              </w:rPr>
            </w:pPr>
            <w:r w:rsidRPr="00376AB2">
              <w:rPr>
                <w:rFonts w:ascii="Arial Narrow" w:hAnsi="Arial Narrow" w:cs="Arial"/>
                <w:spacing w:val="-3"/>
                <w:lang w:val="en-GB"/>
              </w:rPr>
              <w:t>Site</w:t>
            </w:r>
          </w:p>
        </w:tc>
        <w:tc>
          <w:tcPr>
            <w:tcW w:w="7842" w:type="dxa"/>
            <w:shd w:val="clear" w:color="auto" w:fill="auto"/>
          </w:tcPr>
          <w:p w:rsidR="00376AB2" w:rsidRPr="00376AB2" w:rsidRDefault="00376AB2" w:rsidP="00376AB2">
            <w:pPr>
              <w:tabs>
                <w:tab w:val="center" w:pos="-4860"/>
                <w:tab w:val="left" w:pos="-4680"/>
                <w:tab w:val="left" w:pos="426"/>
              </w:tabs>
              <w:jc w:val="both"/>
              <w:rPr>
                <w:rFonts w:ascii="Arial Narrow" w:hAnsi="Arial Narrow" w:cs="Arial"/>
                <w:b/>
                <w:spacing w:val="-3"/>
                <w:lang w:val="en-GB"/>
              </w:rPr>
            </w:pPr>
            <w:r w:rsidRPr="00376AB2">
              <w:rPr>
                <w:rFonts w:ascii="Arial Narrow" w:hAnsi="Arial Narrow" w:cs="Arial"/>
                <w:spacing w:val="-3"/>
                <w:lang w:val="en-GB"/>
              </w:rPr>
              <w:t>Impacts limited to construction site and direct surrounding area</w:t>
            </w:r>
          </w:p>
        </w:tc>
      </w:tr>
      <w:tr w:rsidR="00376AB2" w:rsidRPr="00376AB2" w:rsidTr="00376AB2">
        <w:trPr>
          <w:jc w:val="center"/>
        </w:trPr>
        <w:tc>
          <w:tcPr>
            <w:tcW w:w="2790" w:type="dxa"/>
            <w:shd w:val="clear" w:color="auto" w:fill="auto"/>
          </w:tcPr>
          <w:p w:rsidR="00376AB2" w:rsidRPr="00376AB2" w:rsidRDefault="00376AB2" w:rsidP="00376AB2">
            <w:pPr>
              <w:tabs>
                <w:tab w:val="center" w:pos="-4860"/>
                <w:tab w:val="left" w:pos="-4680"/>
                <w:tab w:val="left" w:pos="426"/>
              </w:tabs>
              <w:jc w:val="both"/>
              <w:rPr>
                <w:rFonts w:ascii="Arial Narrow" w:hAnsi="Arial Narrow" w:cs="Arial"/>
                <w:b/>
                <w:spacing w:val="-3"/>
                <w:lang w:val="en-GB"/>
              </w:rPr>
            </w:pPr>
            <w:r w:rsidRPr="00376AB2">
              <w:rPr>
                <w:rFonts w:ascii="Arial Narrow" w:hAnsi="Arial Narrow" w:cs="Arial"/>
                <w:spacing w:val="-3"/>
                <w:lang w:val="en-GB"/>
              </w:rPr>
              <w:t>Local</w:t>
            </w:r>
          </w:p>
        </w:tc>
        <w:tc>
          <w:tcPr>
            <w:tcW w:w="7842" w:type="dxa"/>
            <w:shd w:val="clear" w:color="auto" w:fill="auto"/>
          </w:tcPr>
          <w:p w:rsidR="00376AB2" w:rsidRPr="00376AB2" w:rsidRDefault="00376AB2" w:rsidP="00376AB2">
            <w:pPr>
              <w:tabs>
                <w:tab w:val="center" w:pos="-4860"/>
                <w:tab w:val="left" w:pos="-4680"/>
                <w:tab w:val="left" w:pos="426"/>
              </w:tabs>
              <w:jc w:val="both"/>
              <w:rPr>
                <w:rFonts w:ascii="Arial Narrow" w:hAnsi="Arial Narrow" w:cs="Arial"/>
                <w:b/>
                <w:spacing w:val="-3"/>
                <w:lang w:val="en-GB"/>
              </w:rPr>
            </w:pPr>
            <w:r w:rsidRPr="00376AB2">
              <w:rPr>
                <w:rFonts w:ascii="Arial Narrow" w:hAnsi="Arial Narrow" w:cs="Arial"/>
                <w:spacing w:val="-3"/>
                <w:lang w:val="en-GB"/>
              </w:rPr>
              <w:t>Impacts affecting environmental elements within the local area / district</w:t>
            </w:r>
          </w:p>
        </w:tc>
      </w:tr>
      <w:tr w:rsidR="00376AB2" w:rsidRPr="00376AB2" w:rsidTr="00376AB2">
        <w:trPr>
          <w:jc w:val="center"/>
        </w:trPr>
        <w:tc>
          <w:tcPr>
            <w:tcW w:w="2790" w:type="dxa"/>
            <w:shd w:val="clear" w:color="auto" w:fill="auto"/>
          </w:tcPr>
          <w:p w:rsidR="00376AB2" w:rsidRPr="00376AB2" w:rsidRDefault="00376AB2" w:rsidP="00376AB2">
            <w:pPr>
              <w:tabs>
                <w:tab w:val="center" w:pos="-4860"/>
                <w:tab w:val="left" w:pos="-4680"/>
                <w:tab w:val="left" w:pos="426"/>
              </w:tabs>
              <w:jc w:val="both"/>
              <w:rPr>
                <w:rFonts w:ascii="Arial Narrow" w:hAnsi="Arial Narrow" w:cs="Arial"/>
                <w:b/>
                <w:spacing w:val="-3"/>
                <w:lang w:val="en-GB"/>
              </w:rPr>
            </w:pPr>
            <w:r w:rsidRPr="00376AB2">
              <w:rPr>
                <w:rFonts w:ascii="Arial Narrow" w:hAnsi="Arial Narrow" w:cs="Arial"/>
                <w:spacing w:val="-3"/>
                <w:lang w:val="en-GB"/>
              </w:rPr>
              <w:t>Regional</w:t>
            </w:r>
          </w:p>
        </w:tc>
        <w:tc>
          <w:tcPr>
            <w:tcW w:w="7842" w:type="dxa"/>
            <w:shd w:val="clear" w:color="auto" w:fill="auto"/>
          </w:tcPr>
          <w:p w:rsidR="00376AB2" w:rsidRPr="00376AB2" w:rsidRDefault="00376AB2" w:rsidP="00376AB2">
            <w:pPr>
              <w:tabs>
                <w:tab w:val="center" w:pos="-4860"/>
                <w:tab w:val="left" w:pos="-4680"/>
                <w:tab w:val="left" w:pos="426"/>
              </w:tabs>
              <w:jc w:val="both"/>
              <w:rPr>
                <w:rFonts w:ascii="Arial Narrow" w:hAnsi="Arial Narrow" w:cs="Arial"/>
                <w:b/>
                <w:spacing w:val="-3"/>
                <w:lang w:val="en-GB"/>
              </w:rPr>
            </w:pPr>
            <w:r w:rsidRPr="00376AB2">
              <w:rPr>
                <w:rFonts w:ascii="Arial Narrow" w:hAnsi="Arial Narrow" w:cs="Arial"/>
                <w:spacing w:val="-3"/>
                <w:lang w:val="en-GB"/>
              </w:rPr>
              <w:t>Impacts affecting environmental elements within the province</w:t>
            </w:r>
          </w:p>
        </w:tc>
      </w:tr>
      <w:tr w:rsidR="00376AB2" w:rsidRPr="00376AB2" w:rsidTr="00376AB2">
        <w:trPr>
          <w:jc w:val="center"/>
        </w:trPr>
        <w:tc>
          <w:tcPr>
            <w:tcW w:w="2790" w:type="dxa"/>
            <w:shd w:val="clear" w:color="auto" w:fill="auto"/>
          </w:tcPr>
          <w:p w:rsidR="00376AB2" w:rsidRPr="00376AB2" w:rsidRDefault="00376AB2" w:rsidP="00376AB2">
            <w:pPr>
              <w:tabs>
                <w:tab w:val="center" w:pos="-4860"/>
                <w:tab w:val="left" w:pos="-4680"/>
                <w:tab w:val="left" w:pos="426"/>
              </w:tabs>
              <w:jc w:val="both"/>
              <w:rPr>
                <w:rFonts w:ascii="Arial Narrow" w:hAnsi="Arial Narrow" w:cs="Arial"/>
                <w:b/>
                <w:spacing w:val="-3"/>
                <w:lang w:val="en-GB"/>
              </w:rPr>
            </w:pPr>
            <w:r w:rsidRPr="00376AB2">
              <w:rPr>
                <w:rFonts w:ascii="Arial Narrow" w:hAnsi="Arial Narrow" w:cs="Arial"/>
                <w:spacing w:val="-3"/>
                <w:lang w:val="en-GB"/>
              </w:rPr>
              <w:t>National</w:t>
            </w:r>
          </w:p>
        </w:tc>
        <w:tc>
          <w:tcPr>
            <w:tcW w:w="7842" w:type="dxa"/>
            <w:shd w:val="clear" w:color="auto" w:fill="auto"/>
          </w:tcPr>
          <w:p w:rsidR="00376AB2" w:rsidRPr="00376AB2" w:rsidRDefault="00376AB2" w:rsidP="00376AB2">
            <w:pPr>
              <w:tabs>
                <w:tab w:val="center" w:pos="-4860"/>
                <w:tab w:val="left" w:pos="-4680"/>
                <w:tab w:val="left" w:pos="426"/>
              </w:tabs>
              <w:jc w:val="both"/>
              <w:rPr>
                <w:rFonts w:ascii="Arial Narrow" w:hAnsi="Arial Narrow" w:cs="Arial"/>
                <w:b/>
                <w:spacing w:val="-3"/>
                <w:lang w:val="en-GB"/>
              </w:rPr>
            </w:pPr>
            <w:r w:rsidRPr="00376AB2">
              <w:rPr>
                <w:rFonts w:ascii="Arial Narrow" w:hAnsi="Arial Narrow" w:cs="Arial"/>
                <w:spacing w:val="-3"/>
                <w:lang w:val="en-GB"/>
              </w:rPr>
              <w:t>Impacts affecting environmental elements on a national level</w:t>
            </w:r>
          </w:p>
        </w:tc>
      </w:tr>
      <w:tr w:rsidR="00376AB2" w:rsidRPr="00376AB2" w:rsidTr="00376AB2">
        <w:trPr>
          <w:jc w:val="center"/>
        </w:trPr>
        <w:tc>
          <w:tcPr>
            <w:tcW w:w="2790" w:type="dxa"/>
            <w:shd w:val="clear" w:color="auto" w:fill="auto"/>
          </w:tcPr>
          <w:p w:rsidR="00376AB2" w:rsidRPr="00376AB2" w:rsidRDefault="00376AB2" w:rsidP="00376AB2">
            <w:pPr>
              <w:tabs>
                <w:tab w:val="center" w:pos="-4860"/>
                <w:tab w:val="left" w:pos="-4680"/>
                <w:tab w:val="left" w:pos="426"/>
              </w:tabs>
              <w:jc w:val="both"/>
              <w:rPr>
                <w:rFonts w:ascii="Arial Narrow" w:hAnsi="Arial Narrow" w:cs="Arial"/>
                <w:b/>
                <w:spacing w:val="-3"/>
                <w:lang w:val="en-GB"/>
              </w:rPr>
            </w:pPr>
            <w:r w:rsidRPr="00376AB2">
              <w:rPr>
                <w:rFonts w:ascii="Arial Narrow" w:hAnsi="Arial Narrow" w:cs="Arial"/>
                <w:spacing w:val="-3"/>
                <w:lang w:val="en-GB"/>
              </w:rPr>
              <w:t>Global</w:t>
            </w:r>
          </w:p>
        </w:tc>
        <w:tc>
          <w:tcPr>
            <w:tcW w:w="7842" w:type="dxa"/>
            <w:shd w:val="clear" w:color="auto" w:fill="auto"/>
          </w:tcPr>
          <w:p w:rsidR="00376AB2" w:rsidRPr="00376AB2" w:rsidRDefault="00376AB2" w:rsidP="00376AB2">
            <w:pPr>
              <w:tabs>
                <w:tab w:val="center" w:pos="-4860"/>
                <w:tab w:val="left" w:pos="-4680"/>
                <w:tab w:val="left" w:pos="426"/>
              </w:tabs>
              <w:jc w:val="both"/>
              <w:rPr>
                <w:rFonts w:ascii="Arial Narrow" w:hAnsi="Arial Narrow" w:cs="Arial"/>
                <w:b/>
                <w:spacing w:val="-3"/>
                <w:lang w:val="en-GB"/>
              </w:rPr>
            </w:pPr>
            <w:r w:rsidRPr="00376AB2">
              <w:rPr>
                <w:rFonts w:ascii="Arial Narrow" w:hAnsi="Arial Narrow" w:cs="Arial"/>
                <w:spacing w:val="-3"/>
                <w:lang w:val="en-GB"/>
              </w:rPr>
              <w:t>Impacts affecting environmental elements on a global level</w:t>
            </w:r>
          </w:p>
        </w:tc>
      </w:tr>
    </w:tbl>
    <w:p w:rsidR="00376AB2" w:rsidRPr="00376AB2" w:rsidRDefault="00376AB2" w:rsidP="00376AB2">
      <w:pPr>
        <w:rPr>
          <w:rFonts w:ascii="Arial Narrow" w:hAnsi="Arial Narrow"/>
          <w:spacing w:val="-3"/>
          <w:lang w:val="en-ZA"/>
        </w:rPr>
      </w:pPr>
    </w:p>
    <w:p w:rsidR="00376AB2" w:rsidRPr="00376AB2" w:rsidRDefault="00376AB2" w:rsidP="00376AB2">
      <w:pPr>
        <w:rPr>
          <w:rFonts w:ascii="Arial Narrow" w:hAnsi="Arial Narrow"/>
          <w:spacing w:val="-3"/>
          <w:lang w:val="en-ZA"/>
        </w:rPr>
      </w:pPr>
    </w:p>
    <w:tbl>
      <w:tblPr>
        <w:tblW w:w="1063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7842"/>
      </w:tblGrid>
      <w:tr w:rsidR="00376AB2" w:rsidRPr="00376AB2" w:rsidTr="00376AB2">
        <w:trPr>
          <w:jc w:val="center"/>
        </w:trPr>
        <w:tc>
          <w:tcPr>
            <w:tcW w:w="2790" w:type="dxa"/>
            <w:shd w:val="clear" w:color="auto" w:fill="BFBFBF"/>
          </w:tcPr>
          <w:p w:rsidR="00376AB2" w:rsidRPr="00376AB2" w:rsidRDefault="00376AB2" w:rsidP="00376AB2">
            <w:pPr>
              <w:tabs>
                <w:tab w:val="center" w:pos="-4860"/>
                <w:tab w:val="left" w:pos="-4680"/>
                <w:tab w:val="left" w:pos="426"/>
              </w:tabs>
              <w:jc w:val="both"/>
              <w:rPr>
                <w:rFonts w:ascii="Arial Narrow" w:hAnsi="Arial Narrow" w:cs="Arial"/>
                <w:b/>
                <w:spacing w:val="-3"/>
                <w:lang w:val="en-GB"/>
              </w:rPr>
            </w:pPr>
            <w:r w:rsidRPr="00376AB2">
              <w:rPr>
                <w:rFonts w:ascii="Arial Narrow" w:hAnsi="Arial Narrow" w:cs="Arial"/>
                <w:b/>
                <w:spacing w:val="-3"/>
                <w:lang w:val="en-GB"/>
              </w:rPr>
              <w:t>Duration of impact</w:t>
            </w:r>
          </w:p>
        </w:tc>
        <w:tc>
          <w:tcPr>
            <w:tcW w:w="7842" w:type="dxa"/>
            <w:shd w:val="clear" w:color="auto" w:fill="BFBFBF"/>
          </w:tcPr>
          <w:p w:rsidR="00376AB2" w:rsidRPr="00376AB2" w:rsidRDefault="00376AB2" w:rsidP="00376AB2">
            <w:pPr>
              <w:tabs>
                <w:tab w:val="center" w:pos="-4860"/>
                <w:tab w:val="left" w:pos="-4680"/>
                <w:tab w:val="left" w:pos="426"/>
              </w:tabs>
              <w:jc w:val="both"/>
              <w:rPr>
                <w:rFonts w:ascii="Arial Narrow" w:hAnsi="Arial Narrow" w:cs="Arial"/>
                <w:b/>
                <w:spacing w:val="-3"/>
                <w:lang w:val="en-GB"/>
              </w:rPr>
            </w:pPr>
            <w:r w:rsidRPr="00376AB2">
              <w:rPr>
                <w:rFonts w:ascii="Arial Narrow" w:hAnsi="Arial Narrow" w:cs="Arial"/>
                <w:b/>
                <w:spacing w:val="-3"/>
                <w:lang w:val="en-GB"/>
              </w:rPr>
              <w:t>Explanation of duration</w:t>
            </w:r>
          </w:p>
        </w:tc>
      </w:tr>
      <w:tr w:rsidR="00376AB2" w:rsidRPr="00376AB2" w:rsidTr="00376AB2">
        <w:trPr>
          <w:jc w:val="center"/>
        </w:trPr>
        <w:tc>
          <w:tcPr>
            <w:tcW w:w="2790"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b/>
                <w:spacing w:val="-3"/>
                <w:lang w:val="en-GB"/>
              </w:rPr>
            </w:pPr>
            <w:r w:rsidRPr="00376AB2">
              <w:rPr>
                <w:rFonts w:ascii="Arial Narrow" w:hAnsi="Arial Narrow" w:cs="Arial"/>
                <w:spacing w:val="-3"/>
                <w:lang w:val="en-GB"/>
              </w:rPr>
              <w:t>Short term</w:t>
            </w:r>
          </w:p>
        </w:tc>
        <w:tc>
          <w:tcPr>
            <w:tcW w:w="7842"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b/>
                <w:spacing w:val="-3"/>
                <w:lang w:val="en-GB"/>
              </w:rPr>
            </w:pPr>
            <w:r w:rsidRPr="00376AB2">
              <w:rPr>
                <w:rFonts w:ascii="Arial Narrow" w:hAnsi="Arial Narrow" w:cs="Arial"/>
                <w:spacing w:val="-3"/>
                <w:lang w:val="en-GB"/>
              </w:rPr>
              <w:t>0 - 5 years.  The impact is reversible in less than 5 years.</w:t>
            </w:r>
          </w:p>
        </w:tc>
      </w:tr>
      <w:tr w:rsidR="00376AB2" w:rsidRPr="00376AB2" w:rsidTr="00376AB2">
        <w:trPr>
          <w:jc w:val="center"/>
        </w:trPr>
        <w:tc>
          <w:tcPr>
            <w:tcW w:w="2790"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b/>
                <w:spacing w:val="-3"/>
                <w:lang w:val="en-GB"/>
              </w:rPr>
            </w:pPr>
            <w:r w:rsidRPr="00376AB2">
              <w:rPr>
                <w:rFonts w:ascii="Arial Narrow" w:hAnsi="Arial Narrow" w:cs="Arial"/>
                <w:spacing w:val="-3"/>
                <w:lang w:val="en-GB"/>
              </w:rPr>
              <w:t>Medium term</w:t>
            </w:r>
          </w:p>
        </w:tc>
        <w:tc>
          <w:tcPr>
            <w:tcW w:w="7842"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b/>
                <w:spacing w:val="-3"/>
                <w:lang w:val="en-GB"/>
              </w:rPr>
            </w:pPr>
            <w:r w:rsidRPr="00376AB2">
              <w:rPr>
                <w:rFonts w:ascii="Arial Narrow" w:hAnsi="Arial Narrow" w:cs="Arial"/>
                <w:spacing w:val="-3"/>
                <w:lang w:val="en-GB"/>
              </w:rPr>
              <w:t>5 - 15 years.  The impact is reversible in less than 15 years.</w:t>
            </w:r>
          </w:p>
        </w:tc>
      </w:tr>
      <w:tr w:rsidR="00376AB2" w:rsidRPr="00376AB2" w:rsidTr="00376AB2">
        <w:trPr>
          <w:jc w:val="center"/>
        </w:trPr>
        <w:tc>
          <w:tcPr>
            <w:tcW w:w="2790"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Long term</w:t>
            </w:r>
          </w:p>
        </w:tc>
        <w:tc>
          <w:tcPr>
            <w:tcW w:w="7842"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&gt;15 years, but where the impacts will cease if the project is decommissioned</w:t>
            </w:r>
          </w:p>
        </w:tc>
      </w:tr>
      <w:tr w:rsidR="00376AB2" w:rsidRPr="00376AB2" w:rsidTr="00376AB2">
        <w:trPr>
          <w:jc w:val="center"/>
        </w:trPr>
        <w:tc>
          <w:tcPr>
            <w:tcW w:w="2790"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b/>
                <w:spacing w:val="-3"/>
                <w:lang w:val="en-GB"/>
              </w:rPr>
            </w:pPr>
            <w:r w:rsidRPr="00376AB2">
              <w:rPr>
                <w:rFonts w:ascii="Arial Narrow" w:hAnsi="Arial Narrow" w:cs="Arial"/>
                <w:spacing w:val="-3"/>
                <w:lang w:val="en-GB"/>
              </w:rPr>
              <w:t>Permanent</w:t>
            </w:r>
          </w:p>
        </w:tc>
        <w:tc>
          <w:tcPr>
            <w:tcW w:w="7842"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The impact will continue indefinitely and is irreversible.</w:t>
            </w:r>
          </w:p>
        </w:tc>
      </w:tr>
    </w:tbl>
    <w:p w:rsidR="00376AB2" w:rsidRPr="00376AB2" w:rsidRDefault="00376AB2" w:rsidP="00376AB2">
      <w:pPr>
        <w:rPr>
          <w:rFonts w:ascii="Arial Narrow" w:hAnsi="Arial Narrow"/>
          <w:spacing w:val="-3"/>
          <w:lang w:val="en-ZA"/>
        </w:rPr>
      </w:pPr>
    </w:p>
    <w:p w:rsidR="00376AB2" w:rsidRPr="00376AB2" w:rsidRDefault="00376AB2" w:rsidP="00376AB2">
      <w:pPr>
        <w:rPr>
          <w:rFonts w:ascii="Arial Narrow" w:hAnsi="Arial Narrow"/>
          <w:spacing w:val="-3"/>
          <w:lang w:val="en-ZA"/>
        </w:rPr>
      </w:pPr>
    </w:p>
    <w:tbl>
      <w:tblPr>
        <w:tblW w:w="1063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7842"/>
      </w:tblGrid>
      <w:tr w:rsidR="00376AB2" w:rsidRPr="00376AB2" w:rsidTr="00376AB2">
        <w:trPr>
          <w:jc w:val="center"/>
        </w:trPr>
        <w:tc>
          <w:tcPr>
            <w:tcW w:w="2790" w:type="dxa"/>
            <w:shd w:val="clear" w:color="auto" w:fill="BFBFBF"/>
            <w:vAlign w:val="center"/>
          </w:tcPr>
          <w:p w:rsidR="00376AB2" w:rsidRPr="00376AB2" w:rsidRDefault="00376AB2" w:rsidP="00376AB2">
            <w:pPr>
              <w:tabs>
                <w:tab w:val="center" w:pos="-4860"/>
                <w:tab w:val="left" w:pos="-4680"/>
                <w:tab w:val="left" w:pos="426"/>
              </w:tabs>
              <w:rPr>
                <w:rFonts w:ascii="Arial Narrow" w:hAnsi="Arial Narrow" w:cs="Arial"/>
                <w:b/>
                <w:spacing w:val="-3"/>
                <w:lang w:val="en-GB"/>
              </w:rPr>
            </w:pPr>
            <w:r w:rsidRPr="00376AB2">
              <w:rPr>
                <w:rFonts w:ascii="Arial Narrow" w:hAnsi="Arial Narrow" w:cs="Arial"/>
                <w:b/>
                <w:spacing w:val="-3"/>
                <w:lang w:val="en-GB"/>
              </w:rPr>
              <w:t>Probability of impact</w:t>
            </w:r>
          </w:p>
        </w:tc>
        <w:tc>
          <w:tcPr>
            <w:tcW w:w="7842" w:type="dxa"/>
            <w:shd w:val="clear" w:color="auto" w:fill="BFBFBF"/>
            <w:vAlign w:val="center"/>
          </w:tcPr>
          <w:p w:rsidR="00376AB2" w:rsidRPr="00376AB2" w:rsidRDefault="00376AB2" w:rsidP="00376AB2">
            <w:pPr>
              <w:tabs>
                <w:tab w:val="center" w:pos="-4860"/>
                <w:tab w:val="left" w:pos="-4680"/>
                <w:tab w:val="left" w:pos="426"/>
              </w:tabs>
              <w:rPr>
                <w:rFonts w:ascii="Arial Narrow" w:hAnsi="Arial Narrow" w:cs="Arial"/>
                <w:b/>
                <w:spacing w:val="-3"/>
                <w:lang w:val="en-GB"/>
              </w:rPr>
            </w:pPr>
            <w:r w:rsidRPr="00376AB2">
              <w:rPr>
                <w:rFonts w:ascii="Arial Narrow" w:hAnsi="Arial Narrow" w:cs="Arial"/>
                <w:b/>
                <w:spacing w:val="-3"/>
                <w:lang w:val="en-GB"/>
              </w:rPr>
              <w:t>Explanation of Probability</w:t>
            </w:r>
          </w:p>
        </w:tc>
      </w:tr>
      <w:tr w:rsidR="00376AB2" w:rsidRPr="00376AB2" w:rsidTr="00376AB2">
        <w:trPr>
          <w:jc w:val="center"/>
        </w:trPr>
        <w:tc>
          <w:tcPr>
            <w:tcW w:w="2790"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Unlikely</w:t>
            </w:r>
          </w:p>
        </w:tc>
        <w:tc>
          <w:tcPr>
            <w:tcW w:w="7842"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 xml:space="preserve">The chance of the impact occurring is extremely low </w:t>
            </w:r>
          </w:p>
        </w:tc>
      </w:tr>
      <w:tr w:rsidR="00376AB2" w:rsidRPr="00376AB2" w:rsidTr="00376AB2">
        <w:trPr>
          <w:jc w:val="center"/>
        </w:trPr>
        <w:tc>
          <w:tcPr>
            <w:tcW w:w="2790"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Possible</w:t>
            </w:r>
          </w:p>
        </w:tc>
        <w:tc>
          <w:tcPr>
            <w:tcW w:w="7842"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 xml:space="preserve">The impact may occur </w:t>
            </w:r>
          </w:p>
        </w:tc>
      </w:tr>
      <w:tr w:rsidR="00376AB2" w:rsidRPr="00376AB2" w:rsidTr="00376AB2">
        <w:trPr>
          <w:jc w:val="center"/>
        </w:trPr>
        <w:tc>
          <w:tcPr>
            <w:tcW w:w="2790"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Probable</w:t>
            </w:r>
          </w:p>
        </w:tc>
        <w:tc>
          <w:tcPr>
            <w:tcW w:w="7842"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 xml:space="preserve">The impact will very likely occur </w:t>
            </w:r>
          </w:p>
        </w:tc>
      </w:tr>
      <w:tr w:rsidR="00376AB2" w:rsidRPr="00376AB2" w:rsidTr="00376AB2">
        <w:trPr>
          <w:jc w:val="center"/>
        </w:trPr>
        <w:tc>
          <w:tcPr>
            <w:tcW w:w="2790"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Definite</w:t>
            </w:r>
          </w:p>
        </w:tc>
        <w:tc>
          <w:tcPr>
            <w:tcW w:w="7842"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Impact will certainly occur</w:t>
            </w:r>
          </w:p>
        </w:tc>
      </w:tr>
    </w:tbl>
    <w:p w:rsidR="00376AB2" w:rsidRPr="00376AB2" w:rsidRDefault="00376AB2" w:rsidP="00376AB2">
      <w:pPr>
        <w:rPr>
          <w:rFonts w:ascii="Arial Narrow" w:hAnsi="Arial Narrow"/>
          <w:spacing w:val="-3"/>
          <w:lang w:val="en-ZA"/>
        </w:rPr>
      </w:pPr>
    </w:p>
    <w:p w:rsidR="00376AB2" w:rsidRPr="00376AB2" w:rsidRDefault="00376AB2" w:rsidP="00376AB2">
      <w:pPr>
        <w:rPr>
          <w:rFonts w:ascii="Arial Narrow" w:hAnsi="Arial Narrow"/>
          <w:spacing w:val="-3"/>
          <w:lang w:val="en-ZA"/>
        </w:rPr>
      </w:pPr>
    </w:p>
    <w:tbl>
      <w:tblPr>
        <w:tblW w:w="1063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7842"/>
      </w:tblGrid>
      <w:tr w:rsidR="00376AB2" w:rsidRPr="00376AB2" w:rsidTr="00376AB2">
        <w:trPr>
          <w:jc w:val="center"/>
        </w:trPr>
        <w:tc>
          <w:tcPr>
            <w:tcW w:w="2790" w:type="dxa"/>
            <w:shd w:val="clear" w:color="auto" w:fill="BFBFBF"/>
            <w:vAlign w:val="center"/>
          </w:tcPr>
          <w:p w:rsidR="00376AB2" w:rsidRPr="00376AB2" w:rsidRDefault="00376AB2" w:rsidP="00376AB2">
            <w:pPr>
              <w:tabs>
                <w:tab w:val="center" w:pos="-4860"/>
                <w:tab w:val="left" w:pos="-4680"/>
                <w:tab w:val="left" w:pos="426"/>
              </w:tabs>
              <w:rPr>
                <w:rFonts w:ascii="Arial Narrow" w:hAnsi="Arial Narrow" w:cs="Arial"/>
                <w:b/>
                <w:spacing w:val="-3"/>
                <w:lang w:val="en-GB"/>
              </w:rPr>
            </w:pPr>
            <w:r w:rsidRPr="00376AB2">
              <w:rPr>
                <w:rFonts w:ascii="Arial Narrow" w:hAnsi="Arial Narrow" w:cs="Arial"/>
                <w:b/>
                <w:spacing w:val="-3"/>
                <w:lang w:val="en-GB"/>
              </w:rPr>
              <w:t>Magnitude/Intensity of impact</w:t>
            </w:r>
          </w:p>
        </w:tc>
        <w:tc>
          <w:tcPr>
            <w:tcW w:w="7842" w:type="dxa"/>
            <w:shd w:val="clear" w:color="auto" w:fill="BFBFBF"/>
            <w:vAlign w:val="center"/>
          </w:tcPr>
          <w:p w:rsidR="00376AB2" w:rsidRPr="00376AB2" w:rsidRDefault="00376AB2" w:rsidP="00376AB2">
            <w:pPr>
              <w:tabs>
                <w:tab w:val="center" w:pos="-4860"/>
                <w:tab w:val="left" w:pos="-4680"/>
                <w:tab w:val="left" w:pos="426"/>
              </w:tabs>
              <w:rPr>
                <w:rFonts w:ascii="Arial Narrow" w:hAnsi="Arial Narrow" w:cs="Arial"/>
                <w:b/>
                <w:spacing w:val="-3"/>
                <w:lang w:val="en-GB"/>
              </w:rPr>
            </w:pPr>
            <w:r w:rsidRPr="00376AB2">
              <w:rPr>
                <w:rFonts w:ascii="Arial Narrow" w:hAnsi="Arial Narrow" w:cs="Arial"/>
                <w:b/>
                <w:spacing w:val="-3"/>
                <w:lang w:val="en-GB"/>
              </w:rPr>
              <w:t>Explanation of Magnitude/Intensity</w:t>
            </w:r>
          </w:p>
        </w:tc>
      </w:tr>
      <w:tr w:rsidR="00376AB2" w:rsidRPr="00376AB2" w:rsidTr="00376AB2">
        <w:trPr>
          <w:jc w:val="center"/>
        </w:trPr>
        <w:tc>
          <w:tcPr>
            <w:tcW w:w="2790"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Low</w:t>
            </w:r>
          </w:p>
        </w:tc>
        <w:tc>
          <w:tcPr>
            <w:tcW w:w="7842"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eastAsia="Arial Bold" w:hAnsi="Arial Narrow" w:cs="Arial"/>
                <w:kern w:val="32"/>
                <w:lang w:val="en-GB" w:eastAsia="en-ZA"/>
              </w:rPr>
              <w:t>Where the impact affects the environment in such a way that natural, social and cultural functions and processes are not affected</w:t>
            </w:r>
          </w:p>
        </w:tc>
      </w:tr>
      <w:tr w:rsidR="00376AB2" w:rsidRPr="00376AB2" w:rsidTr="00376AB2">
        <w:trPr>
          <w:jc w:val="center"/>
        </w:trPr>
        <w:tc>
          <w:tcPr>
            <w:tcW w:w="2790"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Moderate</w:t>
            </w:r>
          </w:p>
        </w:tc>
        <w:tc>
          <w:tcPr>
            <w:tcW w:w="7842"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eastAsia="Arial Bold" w:hAnsi="Arial Narrow" w:cs="Arial"/>
                <w:kern w:val="32"/>
                <w:lang w:val="en-GB" w:eastAsia="en-ZA"/>
              </w:rPr>
              <w:t>Where the affected environment is altered, but natural, social and cultural functions and processes continue albeit in a modified way</w:t>
            </w:r>
          </w:p>
        </w:tc>
      </w:tr>
      <w:tr w:rsidR="00376AB2" w:rsidRPr="00376AB2" w:rsidTr="00376AB2">
        <w:trPr>
          <w:jc w:val="center"/>
        </w:trPr>
        <w:tc>
          <w:tcPr>
            <w:tcW w:w="2790"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Severe</w:t>
            </w:r>
          </w:p>
        </w:tc>
        <w:tc>
          <w:tcPr>
            <w:tcW w:w="7842"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eastAsia="Arial Bold" w:hAnsi="Arial Narrow" w:cs="Arial"/>
                <w:kern w:val="32"/>
                <w:lang w:val="en-GB" w:eastAsia="en-ZA"/>
              </w:rPr>
              <w:t>Where natural, social and cultural functions or processes are altered to the extent that it will temporarily or permanently cease</w:t>
            </w:r>
          </w:p>
        </w:tc>
      </w:tr>
    </w:tbl>
    <w:p w:rsidR="00376AB2" w:rsidRPr="00376AB2" w:rsidRDefault="00376AB2" w:rsidP="00376AB2">
      <w:pPr>
        <w:rPr>
          <w:rFonts w:ascii="Arial Narrow" w:hAnsi="Arial Narrow"/>
          <w:spacing w:val="-3"/>
          <w:lang w:val="en-ZA"/>
        </w:rPr>
      </w:pPr>
    </w:p>
    <w:p w:rsidR="00376AB2" w:rsidRPr="00376AB2" w:rsidRDefault="00376AB2" w:rsidP="00376AB2">
      <w:pPr>
        <w:rPr>
          <w:rFonts w:ascii="Arial Narrow" w:hAnsi="Arial Narrow"/>
          <w:spacing w:val="-3"/>
          <w:lang w:val="en-ZA"/>
        </w:rPr>
      </w:pPr>
    </w:p>
    <w:tbl>
      <w:tblPr>
        <w:tblW w:w="1063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7842"/>
      </w:tblGrid>
      <w:tr w:rsidR="00376AB2" w:rsidRPr="00376AB2" w:rsidTr="00376AB2">
        <w:trPr>
          <w:jc w:val="center"/>
        </w:trPr>
        <w:tc>
          <w:tcPr>
            <w:tcW w:w="2790" w:type="dxa"/>
            <w:shd w:val="clear" w:color="auto" w:fill="BFBFBF"/>
            <w:vAlign w:val="center"/>
          </w:tcPr>
          <w:p w:rsidR="00376AB2" w:rsidRPr="00376AB2" w:rsidRDefault="00376AB2" w:rsidP="00376AB2">
            <w:pPr>
              <w:tabs>
                <w:tab w:val="center" w:pos="-4860"/>
                <w:tab w:val="left" w:pos="-4680"/>
                <w:tab w:val="left" w:pos="426"/>
              </w:tabs>
              <w:rPr>
                <w:rFonts w:ascii="Arial Narrow" w:hAnsi="Arial Narrow" w:cs="Arial"/>
                <w:b/>
                <w:spacing w:val="-3"/>
                <w:lang w:val="en-GB"/>
              </w:rPr>
            </w:pPr>
            <w:r w:rsidRPr="00376AB2">
              <w:rPr>
                <w:rFonts w:ascii="Arial Narrow" w:hAnsi="Arial Narrow" w:cs="Arial"/>
                <w:b/>
                <w:spacing w:val="-3"/>
                <w:lang w:val="en-GB"/>
              </w:rPr>
              <w:t>Significance of impact</w:t>
            </w:r>
          </w:p>
        </w:tc>
        <w:tc>
          <w:tcPr>
            <w:tcW w:w="7842" w:type="dxa"/>
            <w:shd w:val="clear" w:color="auto" w:fill="BFBFBF"/>
            <w:vAlign w:val="center"/>
          </w:tcPr>
          <w:p w:rsidR="00376AB2" w:rsidRPr="00376AB2" w:rsidRDefault="00376AB2" w:rsidP="00376AB2">
            <w:pPr>
              <w:tabs>
                <w:tab w:val="center" w:pos="-4860"/>
                <w:tab w:val="left" w:pos="-4680"/>
                <w:tab w:val="left" w:pos="426"/>
              </w:tabs>
              <w:rPr>
                <w:rFonts w:ascii="Arial Narrow" w:hAnsi="Arial Narrow" w:cs="Arial"/>
                <w:b/>
                <w:spacing w:val="-3"/>
                <w:lang w:val="en-GB"/>
              </w:rPr>
            </w:pPr>
            <w:r w:rsidRPr="00376AB2">
              <w:rPr>
                <w:rFonts w:ascii="Arial Narrow" w:hAnsi="Arial Narrow" w:cs="Arial"/>
                <w:b/>
                <w:spacing w:val="-3"/>
                <w:lang w:val="en-GB"/>
              </w:rPr>
              <w:t>Explanation of Significance</w:t>
            </w:r>
          </w:p>
        </w:tc>
      </w:tr>
      <w:tr w:rsidR="00376AB2" w:rsidRPr="00376AB2" w:rsidTr="00376AB2">
        <w:trPr>
          <w:jc w:val="center"/>
        </w:trPr>
        <w:tc>
          <w:tcPr>
            <w:tcW w:w="2790"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None</w:t>
            </w:r>
          </w:p>
        </w:tc>
        <w:tc>
          <w:tcPr>
            <w:tcW w:w="7842"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There is no impact at all</w:t>
            </w:r>
          </w:p>
        </w:tc>
      </w:tr>
      <w:tr w:rsidR="00376AB2" w:rsidRPr="00376AB2" w:rsidTr="00376AB2">
        <w:trPr>
          <w:jc w:val="center"/>
        </w:trPr>
        <w:tc>
          <w:tcPr>
            <w:tcW w:w="2790"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Low</w:t>
            </w:r>
          </w:p>
        </w:tc>
        <w:tc>
          <w:tcPr>
            <w:tcW w:w="7842"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Impact is negligible or is of a low order and is likely to have little real effect</w:t>
            </w:r>
          </w:p>
        </w:tc>
      </w:tr>
      <w:tr w:rsidR="00376AB2" w:rsidRPr="00376AB2" w:rsidTr="00376AB2">
        <w:trPr>
          <w:jc w:val="center"/>
        </w:trPr>
        <w:tc>
          <w:tcPr>
            <w:tcW w:w="2790"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Moderate</w:t>
            </w:r>
          </w:p>
        </w:tc>
        <w:tc>
          <w:tcPr>
            <w:tcW w:w="7842"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Impact is real but not substantial</w:t>
            </w:r>
          </w:p>
        </w:tc>
      </w:tr>
      <w:tr w:rsidR="00376AB2" w:rsidRPr="00376AB2" w:rsidTr="00376AB2">
        <w:trPr>
          <w:jc w:val="center"/>
        </w:trPr>
        <w:tc>
          <w:tcPr>
            <w:tcW w:w="2790"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High</w:t>
            </w:r>
          </w:p>
        </w:tc>
        <w:tc>
          <w:tcPr>
            <w:tcW w:w="7842"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Impact is substantial</w:t>
            </w:r>
          </w:p>
        </w:tc>
      </w:tr>
      <w:tr w:rsidR="00376AB2" w:rsidRPr="00376AB2" w:rsidTr="00376AB2">
        <w:trPr>
          <w:jc w:val="center"/>
        </w:trPr>
        <w:tc>
          <w:tcPr>
            <w:tcW w:w="2790"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Very high</w:t>
            </w:r>
          </w:p>
        </w:tc>
        <w:tc>
          <w:tcPr>
            <w:tcW w:w="7842" w:type="dxa"/>
            <w:shd w:val="clear" w:color="auto" w:fill="auto"/>
            <w:vAlign w:val="center"/>
          </w:tcPr>
          <w:p w:rsidR="00376AB2" w:rsidRPr="00376AB2" w:rsidRDefault="00376AB2" w:rsidP="00376AB2">
            <w:pPr>
              <w:tabs>
                <w:tab w:val="center" w:pos="-4860"/>
                <w:tab w:val="left" w:pos="-4680"/>
                <w:tab w:val="left" w:pos="426"/>
              </w:tabs>
              <w:rPr>
                <w:rFonts w:ascii="Arial Narrow" w:hAnsi="Arial Narrow" w:cs="Arial"/>
                <w:spacing w:val="-3"/>
                <w:lang w:val="en-GB"/>
              </w:rPr>
            </w:pPr>
            <w:r w:rsidRPr="00376AB2">
              <w:rPr>
                <w:rFonts w:ascii="Arial Narrow" w:hAnsi="Arial Narrow" w:cs="Arial"/>
                <w:spacing w:val="-3"/>
                <w:lang w:val="en-GB"/>
              </w:rPr>
              <w:t>Impact is very high and can therefore influence the viability of the project</w:t>
            </w:r>
          </w:p>
        </w:tc>
      </w:tr>
    </w:tbl>
    <w:p w:rsidR="00376AB2" w:rsidRPr="00376AB2" w:rsidRDefault="00376AB2" w:rsidP="00376AB2">
      <w:pPr>
        <w:tabs>
          <w:tab w:val="center" w:pos="-4860"/>
          <w:tab w:val="left" w:pos="-4680"/>
          <w:tab w:val="left" w:pos="426"/>
        </w:tabs>
        <w:jc w:val="both"/>
        <w:rPr>
          <w:rFonts w:ascii="Arial Narrow" w:hAnsi="Arial Narrow" w:cs="Arial"/>
          <w:i/>
          <w:spacing w:val="-3"/>
          <w:lang w:val="en-GB"/>
        </w:rPr>
      </w:pPr>
    </w:p>
    <w:p w:rsidR="00376AB2" w:rsidRPr="00376AB2" w:rsidRDefault="00376AB2" w:rsidP="00376AB2">
      <w:pPr>
        <w:jc w:val="both"/>
        <w:rPr>
          <w:rFonts w:ascii="Arial Narrow" w:hAnsi="Arial Narrow"/>
          <w:iCs/>
          <w:lang w:val="en-GB"/>
        </w:rPr>
      </w:pPr>
    </w:p>
    <w:p w:rsidR="00376AB2" w:rsidRPr="00376AB2" w:rsidRDefault="00376AB2" w:rsidP="00376AB2">
      <w:pPr>
        <w:jc w:val="both"/>
        <w:rPr>
          <w:rFonts w:ascii="Arial Narrow" w:hAnsi="Arial Narrow"/>
          <w:iCs/>
          <w:lang w:val="en-GB"/>
        </w:rPr>
      </w:pPr>
    </w:p>
    <w:p w:rsidR="00376AB2" w:rsidRPr="00376AB2" w:rsidRDefault="00376AB2" w:rsidP="00376AB2">
      <w:pPr>
        <w:jc w:val="both"/>
        <w:rPr>
          <w:rFonts w:ascii="Arial Narrow" w:hAnsi="Arial Narrow"/>
          <w:iCs/>
          <w:lang w:val="en-GB"/>
        </w:rPr>
      </w:pPr>
    </w:p>
    <w:p w:rsidR="00376AB2" w:rsidRPr="00376AB2" w:rsidRDefault="00376AB2" w:rsidP="00376AB2">
      <w:pPr>
        <w:jc w:val="both"/>
        <w:rPr>
          <w:rFonts w:ascii="Arial Narrow" w:hAnsi="Arial Narrow"/>
          <w:iCs/>
          <w:lang w:val="en-GB"/>
        </w:rPr>
      </w:pPr>
    </w:p>
    <w:p w:rsidR="00376AB2" w:rsidRPr="00376AB2" w:rsidRDefault="00376AB2" w:rsidP="00376AB2">
      <w:pPr>
        <w:jc w:val="both"/>
        <w:rPr>
          <w:rFonts w:ascii="Arial Narrow" w:hAnsi="Arial Narrow"/>
          <w:iCs/>
          <w:lang w:val="en-GB"/>
        </w:rPr>
      </w:pPr>
    </w:p>
    <w:p w:rsidR="00376AB2" w:rsidRPr="00376AB2" w:rsidRDefault="00376AB2" w:rsidP="00376AB2">
      <w:pPr>
        <w:jc w:val="both"/>
        <w:rPr>
          <w:rFonts w:ascii="Arial Narrow" w:hAnsi="Arial Narrow"/>
          <w:iCs/>
          <w:lang w:val="en-GB"/>
        </w:rPr>
      </w:pPr>
    </w:p>
    <w:p w:rsidR="00376AB2" w:rsidRPr="00376AB2" w:rsidRDefault="00376AB2" w:rsidP="00376AB2">
      <w:pPr>
        <w:jc w:val="both"/>
        <w:rPr>
          <w:rFonts w:ascii="Arial Narrow" w:hAnsi="Arial Narrow"/>
          <w:iCs/>
          <w:lang w:val="en-GB"/>
        </w:rPr>
      </w:pPr>
    </w:p>
    <w:p w:rsidR="00376AB2" w:rsidRDefault="00376AB2" w:rsidP="00376AB2">
      <w:pPr>
        <w:jc w:val="both"/>
        <w:rPr>
          <w:rFonts w:ascii="Arial Narrow" w:hAnsi="Arial Narrow"/>
          <w:iCs/>
          <w:lang w:val="en-GB"/>
        </w:rPr>
        <w:sectPr w:rsidR="00376AB2" w:rsidSect="00376AB2">
          <w:type w:val="continuous"/>
          <w:pgSz w:w="11906" w:h="16838" w:code="9"/>
          <w:pgMar w:top="1134" w:right="1134" w:bottom="1134" w:left="1134" w:header="709" w:footer="709" w:gutter="0"/>
          <w:cols w:space="708"/>
          <w:docGrid w:linePitch="360"/>
        </w:sectPr>
      </w:pPr>
    </w:p>
    <w:p w:rsidR="00376AB2" w:rsidRPr="00376AB2" w:rsidRDefault="00376AB2" w:rsidP="00376AB2">
      <w:pPr>
        <w:jc w:val="both"/>
        <w:rPr>
          <w:rFonts w:ascii="Arial Narrow" w:hAnsi="Arial Narrow"/>
          <w:iCs/>
          <w:lang w:val="en-GB"/>
        </w:rPr>
      </w:pPr>
    </w:p>
    <w:p w:rsidR="00376AB2" w:rsidRPr="00376AB2" w:rsidRDefault="00376AB2" w:rsidP="00376AB2">
      <w:pPr>
        <w:jc w:val="both"/>
        <w:rPr>
          <w:rFonts w:ascii="Arial Narrow" w:hAnsi="Arial Narrow"/>
          <w:iCs/>
          <w:lang w:val="en-GB"/>
        </w:rPr>
      </w:pPr>
    </w:p>
    <w:p w:rsidR="00376AB2" w:rsidRPr="00376AB2" w:rsidRDefault="00376AB2" w:rsidP="00376AB2">
      <w:pPr>
        <w:jc w:val="both"/>
        <w:rPr>
          <w:rFonts w:ascii="Arial Narrow" w:hAnsi="Arial Narrow"/>
          <w:iCs/>
          <w:lang w:val="en-GB"/>
        </w:rPr>
        <w:sectPr w:rsidR="00376AB2" w:rsidRPr="00376AB2" w:rsidSect="00376AB2">
          <w:type w:val="continuous"/>
          <w:pgSz w:w="16838" w:h="11906" w:orient="landscape" w:code="9"/>
          <w:pgMar w:top="1134" w:right="1134" w:bottom="1134" w:left="1134" w:header="709" w:footer="709" w:gutter="0"/>
          <w:cols w:space="708"/>
          <w:docGrid w:linePitch="360"/>
        </w:sectPr>
      </w:pPr>
    </w:p>
    <w:p w:rsidR="00376AB2" w:rsidRPr="00376AB2" w:rsidRDefault="00376AB2" w:rsidP="00376AB2">
      <w:pPr>
        <w:rPr>
          <w:rFonts w:ascii="Arial Narrow" w:hAnsi="Arial Narrow" w:cs="Arial"/>
          <w:lang w:val="en-GB"/>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1701"/>
        <w:gridCol w:w="1382"/>
        <w:gridCol w:w="1382"/>
        <w:gridCol w:w="1382"/>
        <w:gridCol w:w="1382"/>
        <w:gridCol w:w="1701"/>
      </w:tblGrid>
      <w:tr w:rsidR="00376AB2" w:rsidRPr="00376AB2" w:rsidTr="00376AB2">
        <w:trPr>
          <w:trHeight w:val="192"/>
        </w:trPr>
        <w:tc>
          <w:tcPr>
            <w:tcW w:w="5637" w:type="dxa"/>
            <w:vAlign w:val="center"/>
          </w:tcPr>
          <w:p w:rsidR="00376AB2" w:rsidRPr="00376AB2" w:rsidRDefault="00376AB2" w:rsidP="00376AB2">
            <w:pPr>
              <w:rPr>
                <w:rFonts w:ascii="Arial Narrow" w:hAnsi="Arial Narrow" w:cs="Arial"/>
                <w:b/>
                <w:iCs/>
                <w:lang w:val="en-GB"/>
              </w:rPr>
            </w:pPr>
            <w:r w:rsidRPr="00376AB2">
              <w:rPr>
                <w:rFonts w:ascii="Arial Narrow" w:hAnsi="Arial Narrow" w:cs="Arial"/>
                <w:b/>
                <w:iCs/>
                <w:lang w:val="en-GB"/>
              </w:rPr>
              <w:t>Impact Description</w:t>
            </w:r>
          </w:p>
        </w:tc>
        <w:tc>
          <w:tcPr>
            <w:tcW w:w="1701" w:type="dxa"/>
            <w:vAlign w:val="center"/>
          </w:tcPr>
          <w:p w:rsidR="00376AB2" w:rsidRPr="00376AB2" w:rsidRDefault="00376AB2" w:rsidP="00376AB2">
            <w:pPr>
              <w:jc w:val="center"/>
              <w:rPr>
                <w:rFonts w:ascii="Arial Narrow" w:hAnsi="Arial Narrow" w:cs="Arial"/>
                <w:b/>
                <w:iCs/>
                <w:lang w:val="en-GB"/>
              </w:rPr>
            </w:pPr>
            <w:r w:rsidRPr="00376AB2">
              <w:rPr>
                <w:rFonts w:ascii="Arial Narrow" w:hAnsi="Arial Narrow" w:cs="Arial"/>
                <w:b/>
                <w:iCs/>
                <w:lang w:val="en-GB"/>
              </w:rPr>
              <w:t>Severity of Impact</w:t>
            </w:r>
          </w:p>
          <w:p w:rsidR="00376AB2" w:rsidRPr="00376AB2" w:rsidRDefault="00376AB2" w:rsidP="00376AB2">
            <w:pPr>
              <w:jc w:val="center"/>
              <w:rPr>
                <w:rFonts w:ascii="Arial Narrow" w:hAnsi="Arial Narrow" w:cs="Arial"/>
                <w:b/>
                <w:iCs/>
                <w:lang w:val="en-GB"/>
              </w:rPr>
            </w:pPr>
            <w:r w:rsidRPr="00376AB2">
              <w:rPr>
                <w:rFonts w:ascii="Arial Narrow" w:hAnsi="Arial Narrow" w:cs="Arial"/>
                <w:b/>
                <w:iCs/>
                <w:lang w:val="en-GB"/>
              </w:rPr>
              <w:t>without Mitigation</w:t>
            </w:r>
          </w:p>
          <w:p w:rsidR="00376AB2" w:rsidRPr="00376AB2" w:rsidRDefault="00376AB2" w:rsidP="00376AB2">
            <w:pPr>
              <w:jc w:val="center"/>
              <w:rPr>
                <w:rFonts w:ascii="Arial Narrow" w:hAnsi="Arial Narrow" w:cs="Arial"/>
                <w:iCs/>
                <w:lang w:val="en-GB"/>
              </w:rPr>
            </w:pPr>
            <w:r w:rsidRPr="00376AB2">
              <w:rPr>
                <w:rFonts w:ascii="Arial Narrow" w:hAnsi="Arial Narrow" w:cs="Arial"/>
                <w:iCs/>
                <w:lang w:val="en-GB"/>
              </w:rPr>
              <w:t>None, Low, Moderate, High, Very High</w:t>
            </w:r>
          </w:p>
        </w:tc>
        <w:tc>
          <w:tcPr>
            <w:tcW w:w="1382" w:type="dxa"/>
            <w:vAlign w:val="center"/>
          </w:tcPr>
          <w:p w:rsidR="00376AB2" w:rsidRPr="00376AB2" w:rsidRDefault="00376AB2" w:rsidP="00376AB2">
            <w:pPr>
              <w:jc w:val="center"/>
              <w:rPr>
                <w:rFonts w:ascii="Arial Narrow" w:hAnsi="Arial Narrow" w:cs="Arial"/>
                <w:iCs/>
                <w:lang w:val="en-GB"/>
              </w:rPr>
            </w:pPr>
            <w:r w:rsidRPr="00376AB2">
              <w:rPr>
                <w:rFonts w:ascii="Arial Narrow" w:hAnsi="Arial Narrow" w:cs="Arial"/>
                <w:b/>
                <w:iCs/>
                <w:lang w:val="en-GB"/>
              </w:rPr>
              <w:t>Extent</w:t>
            </w:r>
          </w:p>
          <w:p w:rsidR="00376AB2" w:rsidRPr="00376AB2" w:rsidRDefault="00376AB2" w:rsidP="00376AB2">
            <w:pPr>
              <w:jc w:val="center"/>
              <w:rPr>
                <w:rFonts w:ascii="Arial Narrow" w:hAnsi="Arial Narrow" w:cs="Arial"/>
                <w:iCs/>
                <w:lang w:val="en-GB"/>
              </w:rPr>
            </w:pPr>
            <w:r w:rsidRPr="00376AB2">
              <w:rPr>
                <w:rFonts w:ascii="Arial Narrow" w:hAnsi="Arial Narrow" w:cs="Arial"/>
                <w:iCs/>
                <w:lang w:val="en-GB"/>
              </w:rPr>
              <w:t>Site / Local /</w:t>
            </w:r>
          </w:p>
          <w:p w:rsidR="00376AB2" w:rsidRPr="00376AB2" w:rsidRDefault="00376AB2" w:rsidP="00376AB2">
            <w:pPr>
              <w:jc w:val="center"/>
              <w:rPr>
                <w:rFonts w:ascii="Arial Narrow" w:hAnsi="Arial Narrow" w:cs="Arial"/>
                <w:iCs/>
                <w:lang w:val="en-GB"/>
              </w:rPr>
            </w:pPr>
            <w:r w:rsidRPr="00376AB2">
              <w:rPr>
                <w:rFonts w:ascii="Arial Narrow" w:hAnsi="Arial Narrow" w:cs="Arial"/>
                <w:iCs/>
                <w:lang w:val="en-GB"/>
              </w:rPr>
              <w:t>Regional /</w:t>
            </w:r>
          </w:p>
          <w:p w:rsidR="00376AB2" w:rsidRPr="00376AB2" w:rsidRDefault="00376AB2" w:rsidP="00376AB2">
            <w:pPr>
              <w:jc w:val="center"/>
              <w:rPr>
                <w:rFonts w:ascii="Arial Narrow" w:hAnsi="Arial Narrow" w:cs="Arial"/>
                <w:iCs/>
                <w:lang w:val="en-GB"/>
              </w:rPr>
            </w:pPr>
            <w:r w:rsidRPr="00376AB2">
              <w:rPr>
                <w:rFonts w:ascii="Arial Narrow" w:hAnsi="Arial Narrow" w:cs="Arial"/>
                <w:iCs/>
                <w:lang w:val="en-GB"/>
              </w:rPr>
              <w:t>National / Global</w:t>
            </w:r>
          </w:p>
        </w:tc>
        <w:tc>
          <w:tcPr>
            <w:tcW w:w="1382" w:type="dxa"/>
            <w:vAlign w:val="center"/>
          </w:tcPr>
          <w:p w:rsidR="00376AB2" w:rsidRPr="00376AB2" w:rsidRDefault="00376AB2" w:rsidP="00376AB2">
            <w:pPr>
              <w:jc w:val="center"/>
              <w:rPr>
                <w:rFonts w:ascii="Arial Narrow" w:hAnsi="Arial Narrow" w:cs="Arial"/>
                <w:b/>
                <w:iCs/>
                <w:lang w:val="en-GB"/>
              </w:rPr>
            </w:pPr>
            <w:r w:rsidRPr="00376AB2">
              <w:rPr>
                <w:rFonts w:ascii="Arial Narrow" w:hAnsi="Arial Narrow" w:cs="Arial"/>
                <w:b/>
                <w:iCs/>
                <w:lang w:val="en-GB"/>
              </w:rPr>
              <w:t>Duration</w:t>
            </w:r>
          </w:p>
          <w:p w:rsidR="00376AB2" w:rsidRPr="00376AB2" w:rsidRDefault="00376AB2" w:rsidP="00376AB2">
            <w:pPr>
              <w:jc w:val="center"/>
              <w:rPr>
                <w:rFonts w:ascii="Arial Narrow" w:hAnsi="Arial Narrow" w:cs="Arial"/>
                <w:iCs/>
                <w:lang w:val="en-GB"/>
              </w:rPr>
            </w:pPr>
            <w:r w:rsidRPr="00376AB2">
              <w:rPr>
                <w:rFonts w:ascii="Arial Narrow" w:hAnsi="Arial Narrow" w:cs="Arial"/>
                <w:iCs/>
                <w:lang w:val="en-GB"/>
              </w:rPr>
              <w:t>Short / Medium / Long / Permanent</w:t>
            </w:r>
          </w:p>
        </w:tc>
        <w:tc>
          <w:tcPr>
            <w:tcW w:w="1382" w:type="dxa"/>
            <w:vAlign w:val="center"/>
          </w:tcPr>
          <w:p w:rsidR="00376AB2" w:rsidRPr="00376AB2" w:rsidRDefault="00376AB2" w:rsidP="00376AB2">
            <w:pPr>
              <w:jc w:val="center"/>
              <w:rPr>
                <w:rFonts w:ascii="Arial Narrow" w:hAnsi="Arial Narrow" w:cs="Arial"/>
                <w:b/>
                <w:iCs/>
                <w:lang w:val="en-GB"/>
              </w:rPr>
            </w:pPr>
            <w:r w:rsidRPr="00376AB2">
              <w:rPr>
                <w:rFonts w:ascii="Arial Narrow" w:hAnsi="Arial Narrow" w:cs="Arial"/>
                <w:b/>
                <w:iCs/>
                <w:lang w:val="en-GB"/>
              </w:rPr>
              <w:t>Probability</w:t>
            </w:r>
          </w:p>
          <w:p w:rsidR="00376AB2" w:rsidRPr="00376AB2" w:rsidRDefault="00376AB2" w:rsidP="00376AB2">
            <w:pPr>
              <w:jc w:val="center"/>
              <w:rPr>
                <w:rFonts w:ascii="Arial Narrow" w:hAnsi="Arial Narrow" w:cs="Arial"/>
                <w:i/>
                <w:iCs/>
                <w:lang w:val="en-GB"/>
              </w:rPr>
            </w:pPr>
            <w:r w:rsidRPr="00376AB2">
              <w:rPr>
                <w:rFonts w:ascii="Arial Narrow" w:hAnsi="Arial Narrow" w:cs="Arial"/>
                <w:i/>
                <w:iCs/>
                <w:lang w:val="en-GB"/>
              </w:rPr>
              <w:t>Unlikely / Possible / Probable / Definite</w:t>
            </w:r>
          </w:p>
        </w:tc>
        <w:tc>
          <w:tcPr>
            <w:tcW w:w="1382" w:type="dxa"/>
            <w:vAlign w:val="center"/>
          </w:tcPr>
          <w:p w:rsidR="00376AB2" w:rsidRPr="00376AB2" w:rsidRDefault="00376AB2" w:rsidP="00376AB2">
            <w:pPr>
              <w:jc w:val="center"/>
              <w:rPr>
                <w:rFonts w:ascii="Arial Narrow" w:hAnsi="Arial Narrow" w:cs="Arial"/>
                <w:iCs/>
                <w:lang w:val="en-GB"/>
              </w:rPr>
            </w:pPr>
            <w:r w:rsidRPr="00376AB2">
              <w:rPr>
                <w:rFonts w:ascii="Arial Narrow" w:hAnsi="Arial Narrow" w:cs="Arial"/>
                <w:b/>
                <w:iCs/>
                <w:lang w:val="en-GB"/>
              </w:rPr>
              <w:t>Magnitude / Intensity</w:t>
            </w:r>
          </w:p>
          <w:p w:rsidR="00376AB2" w:rsidRPr="00376AB2" w:rsidRDefault="00376AB2" w:rsidP="00376AB2">
            <w:pPr>
              <w:jc w:val="center"/>
              <w:rPr>
                <w:rFonts w:ascii="Arial Narrow" w:hAnsi="Arial Narrow" w:cs="Arial"/>
                <w:iCs/>
                <w:lang w:val="en-GB"/>
              </w:rPr>
            </w:pPr>
            <w:r w:rsidRPr="00376AB2">
              <w:rPr>
                <w:rFonts w:ascii="Arial Narrow" w:hAnsi="Arial Narrow" w:cs="Arial"/>
                <w:iCs/>
                <w:lang w:val="en-GB"/>
              </w:rPr>
              <w:t>Low / Moderate / Severe</w:t>
            </w:r>
          </w:p>
        </w:tc>
        <w:tc>
          <w:tcPr>
            <w:tcW w:w="1701" w:type="dxa"/>
            <w:vAlign w:val="center"/>
          </w:tcPr>
          <w:p w:rsidR="00376AB2" w:rsidRPr="00376AB2" w:rsidRDefault="00376AB2" w:rsidP="00376AB2">
            <w:pPr>
              <w:jc w:val="center"/>
              <w:rPr>
                <w:rFonts w:ascii="Arial Narrow" w:hAnsi="Arial Narrow" w:cs="Arial"/>
                <w:b/>
                <w:iCs/>
                <w:lang w:val="en-GB"/>
              </w:rPr>
            </w:pPr>
            <w:r w:rsidRPr="00376AB2">
              <w:rPr>
                <w:rFonts w:ascii="Arial Narrow" w:hAnsi="Arial Narrow" w:cs="Arial"/>
                <w:b/>
                <w:iCs/>
                <w:lang w:val="en-GB"/>
              </w:rPr>
              <w:t>Severity of Impact</w:t>
            </w:r>
          </w:p>
          <w:p w:rsidR="00376AB2" w:rsidRPr="00376AB2" w:rsidRDefault="00376AB2" w:rsidP="00376AB2">
            <w:pPr>
              <w:jc w:val="center"/>
              <w:rPr>
                <w:rFonts w:ascii="Arial Narrow" w:hAnsi="Arial Narrow" w:cs="Arial"/>
                <w:b/>
                <w:iCs/>
                <w:lang w:val="en-GB"/>
              </w:rPr>
            </w:pPr>
            <w:r w:rsidRPr="00376AB2">
              <w:rPr>
                <w:rFonts w:ascii="Arial Narrow" w:hAnsi="Arial Narrow" w:cs="Arial"/>
                <w:b/>
                <w:iCs/>
                <w:lang w:val="en-GB"/>
              </w:rPr>
              <w:t>After Mitigation</w:t>
            </w:r>
          </w:p>
          <w:p w:rsidR="00376AB2" w:rsidRPr="00376AB2" w:rsidRDefault="00376AB2" w:rsidP="00376AB2">
            <w:pPr>
              <w:jc w:val="center"/>
              <w:rPr>
                <w:rFonts w:ascii="Arial Narrow" w:hAnsi="Arial Narrow" w:cs="Arial"/>
                <w:b/>
                <w:iCs/>
                <w:lang w:val="en-GB"/>
              </w:rPr>
            </w:pPr>
            <w:r w:rsidRPr="00376AB2">
              <w:rPr>
                <w:rFonts w:ascii="Arial Narrow" w:hAnsi="Arial Narrow" w:cs="Arial"/>
                <w:iCs/>
                <w:lang w:val="en-GB"/>
              </w:rPr>
              <w:t>None, Low, Moderate, High, Very High</w:t>
            </w:r>
          </w:p>
        </w:tc>
      </w:tr>
      <w:tr w:rsidR="00376AB2" w:rsidRPr="00376AB2" w:rsidTr="00376AB2">
        <w:trPr>
          <w:trHeight w:val="384"/>
        </w:trPr>
        <w:tc>
          <w:tcPr>
            <w:tcW w:w="5637" w:type="dxa"/>
            <w:vAlign w:val="center"/>
          </w:tcPr>
          <w:p w:rsidR="00376AB2" w:rsidRPr="00376AB2" w:rsidRDefault="00376AB2" w:rsidP="00376AB2">
            <w:pPr>
              <w:numPr>
                <w:ilvl w:val="0"/>
                <w:numId w:val="33"/>
              </w:numPr>
              <w:contextualSpacing/>
              <w:rPr>
                <w:rFonts w:ascii="Arial Narrow" w:hAnsi="Arial Narrow" w:cs="Arial"/>
                <w:iCs/>
                <w:color w:val="0000CC"/>
                <w:lang w:val="en-GB"/>
              </w:rPr>
            </w:pPr>
            <w:r w:rsidRPr="00376AB2">
              <w:rPr>
                <w:rFonts w:ascii="Arial Narrow" w:hAnsi="Arial Narrow" w:cs="Arial"/>
                <w:iCs/>
                <w:color w:val="0000CC"/>
                <w:lang w:val="en-GB"/>
              </w:rPr>
              <w:t>Placement of pylons on historical mining site</w:t>
            </w:r>
          </w:p>
        </w:tc>
        <w:tc>
          <w:tcPr>
            <w:tcW w:w="1701" w:type="dxa"/>
            <w:vAlign w:val="center"/>
          </w:tcPr>
          <w:p w:rsidR="00376AB2" w:rsidRPr="00376AB2" w:rsidRDefault="00376AB2" w:rsidP="00376AB2">
            <w:pPr>
              <w:jc w:val="center"/>
              <w:rPr>
                <w:rFonts w:ascii="Arial Narrow" w:hAnsi="Arial Narrow" w:cs="Arial"/>
                <w:iCs/>
                <w:color w:val="0000CC"/>
                <w:lang w:val="en-GB"/>
              </w:rPr>
            </w:pPr>
            <w:r w:rsidRPr="00376AB2">
              <w:rPr>
                <w:rFonts w:ascii="Arial Narrow" w:hAnsi="Arial Narrow" w:cs="Arial"/>
                <w:iCs/>
                <w:color w:val="0000CC"/>
                <w:lang w:val="en-GB"/>
              </w:rPr>
              <w:t>Very high</w:t>
            </w:r>
          </w:p>
        </w:tc>
        <w:tc>
          <w:tcPr>
            <w:tcW w:w="1382" w:type="dxa"/>
            <w:vAlign w:val="center"/>
          </w:tcPr>
          <w:p w:rsidR="00376AB2" w:rsidRPr="00376AB2" w:rsidRDefault="00376AB2" w:rsidP="00376AB2">
            <w:pPr>
              <w:jc w:val="center"/>
              <w:rPr>
                <w:rFonts w:ascii="Arial Narrow" w:hAnsi="Arial Narrow" w:cs="Arial"/>
                <w:iCs/>
                <w:color w:val="0000CC"/>
                <w:lang w:val="en-GB"/>
              </w:rPr>
            </w:pPr>
            <w:r w:rsidRPr="00376AB2">
              <w:rPr>
                <w:rFonts w:ascii="Arial Narrow" w:hAnsi="Arial Narrow" w:cs="Arial"/>
                <w:iCs/>
                <w:color w:val="0000CC"/>
                <w:lang w:val="en-GB"/>
              </w:rPr>
              <w:t>Local</w:t>
            </w:r>
          </w:p>
        </w:tc>
        <w:tc>
          <w:tcPr>
            <w:tcW w:w="1382" w:type="dxa"/>
            <w:vAlign w:val="center"/>
          </w:tcPr>
          <w:p w:rsidR="00376AB2" w:rsidRPr="00376AB2" w:rsidRDefault="00376AB2" w:rsidP="00376AB2">
            <w:pPr>
              <w:jc w:val="center"/>
              <w:rPr>
                <w:rFonts w:ascii="Arial Narrow" w:hAnsi="Arial Narrow" w:cs="Arial"/>
                <w:iCs/>
                <w:color w:val="0000CC"/>
                <w:lang w:val="en-GB"/>
              </w:rPr>
            </w:pPr>
            <w:r w:rsidRPr="00376AB2">
              <w:rPr>
                <w:rFonts w:ascii="Arial Narrow" w:hAnsi="Arial Narrow" w:cs="Arial"/>
                <w:iCs/>
                <w:color w:val="0000CC"/>
                <w:lang w:val="en-GB"/>
              </w:rPr>
              <w:t>Permanent</w:t>
            </w:r>
          </w:p>
        </w:tc>
        <w:tc>
          <w:tcPr>
            <w:tcW w:w="1382" w:type="dxa"/>
            <w:vAlign w:val="center"/>
          </w:tcPr>
          <w:p w:rsidR="00376AB2" w:rsidRPr="00376AB2" w:rsidRDefault="00376AB2" w:rsidP="00376AB2">
            <w:pPr>
              <w:jc w:val="center"/>
              <w:rPr>
                <w:rFonts w:ascii="Arial Narrow" w:hAnsi="Arial Narrow" w:cs="Arial"/>
                <w:iCs/>
                <w:color w:val="0000CC"/>
                <w:lang w:val="en-GB"/>
              </w:rPr>
            </w:pPr>
            <w:r w:rsidRPr="00376AB2">
              <w:rPr>
                <w:rFonts w:ascii="Arial Narrow" w:hAnsi="Arial Narrow" w:cs="Arial"/>
                <w:iCs/>
                <w:color w:val="0000CC"/>
                <w:lang w:val="en-GB"/>
              </w:rPr>
              <w:t>Unlikely</w:t>
            </w:r>
          </w:p>
        </w:tc>
        <w:tc>
          <w:tcPr>
            <w:tcW w:w="1382" w:type="dxa"/>
            <w:vAlign w:val="center"/>
          </w:tcPr>
          <w:p w:rsidR="00376AB2" w:rsidRPr="00376AB2" w:rsidRDefault="00376AB2" w:rsidP="00376AB2">
            <w:pPr>
              <w:jc w:val="center"/>
              <w:rPr>
                <w:rFonts w:ascii="Arial Narrow" w:hAnsi="Arial Narrow" w:cs="Arial"/>
                <w:iCs/>
                <w:color w:val="0000CC"/>
                <w:lang w:val="en-GB"/>
              </w:rPr>
            </w:pPr>
            <w:r w:rsidRPr="00376AB2">
              <w:rPr>
                <w:rFonts w:ascii="Arial Narrow" w:hAnsi="Arial Narrow" w:cs="Arial"/>
                <w:iCs/>
                <w:color w:val="0000CC"/>
                <w:lang w:val="en-GB"/>
              </w:rPr>
              <w:t>Severe</w:t>
            </w:r>
          </w:p>
        </w:tc>
        <w:tc>
          <w:tcPr>
            <w:tcW w:w="1701" w:type="dxa"/>
            <w:vAlign w:val="center"/>
          </w:tcPr>
          <w:p w:rsidR="00376AB2" w:rsidRPr="00376AB2" w:rsidRDefault="00376AB2" w:rsidP="00376AB2">
            <w:pPr>
              <w:jc w:val="center"/>
              <w:rPr>
                <w:rFonts w:ascii="Arial Narrow" w:hAnsi="Arial Narrow" w:cs="Arial"/>
                <w:iCs/>
                <w:color w:val="0000CC"/>
                <w:lang w:val="en-GB"/>
              </w:rPr>
            </w:pPr>
            <w:r w:rsidRPr="00376AB2">
              <w:rPr>
                <w:rFonts w:ascii="Arial Narrow" w:hAnsi="Arial Narrow" w:cs="Arial"/>
                <w:iCs/>
                <w:color w:val="0000CC"/>
                <w:lang w:val="en-GB"/>
              </w:rPr>
              <w:t>None</w:t>
            </w:r>
          </w:p>
        </w:tc>
      </w:tr>
      <w:tr w:rsidR="00376AB2" w:rsidRPr="00376AB2" w:rsidTr="00376AB2">
        <w:trPr>
          <w:trHeight w:val="384"/>
        </w:trPr>
        <w:tc>
          <w:tcPr>
            <w:tcW w:w="5637" w:type="dxa"/>
            <w:vAlign w:val="center"/>
          </w:tcPr>
          <w:p w:rsidR="00376AB2" w:rsidRPr="00376AB2" w:rsidRDefault="00376AB2" w:rsidP="00376AB2">
            <w:pPr>
              <w:numPr>
                <w:ilvl w:val="0"/>
                <w:numId w:val="33"/>
              </w:numPr>
              <w:contextualSpacing/>
              <w:rPr>
                <w:rFonts w:ascii="Arial Narrow" w:hAnsi="Arial Narrow" w:cs="Arial"/>
                <w:iCs/>
                <w:color w:val="0000CC"/>
                <w:lang w:val="en-GB"/>
              </w:rPr>
            </w:pPr>
            <w:r w:rsidRPr="00376AB2">
              <w:rPr>
                <w:rFonts w:ascii="Arial Narrow" w:hAnsi="Arial Narrow" w:cs="Arial"/>
                <w:iCs/>
                <w:color w:val="0000CC"/>
                <w:lang w:val="en-GB"/>
              </w:rPr>
              <w:t xml:space="preserve">Over-spanning historical mining site </w:t>
            </w:r>
          </w:p>
        </w:tc>
        <w:tc>
          <w:tcPr>
            <w:tcW w:w="1701" w:type="dxa"/>
            <w:vAlign w:val="center"/>
          </w:tcPr>
          <w:p w:rsidR="00376AB2" w:rsidRPr="00376AB2" w:rsidRDefault="00376AB2" w:rsidP="00376AB2">
            <w:pPr>
              <w:jc w:val="center"/>
              <w:rPr>
                <w:rFonts w:ascii="Arial Narrow" w:hAnsi="Arial Narrow" w:cs="Arial"/>
                <w:iCs/>
                <w:color w:val="0000CC"/>
                <w:lang w:val="en-GB"/>
              </w:rPr>
            </w:pPr>
            <w:r w:rsidRPr="00376AB2">
              <w:rPr>
                <w:rFonts w:ascii="Arial Narrow" w:hAnsi="Arial Narrow" w:cs="Arial"/>
                <w:iCs/>
                <w:color w:val="0000CC"/>
                <w:lang w:val="en-GB"/>
              </w:rPr>
              <w:t>Moderate</w:t>
            </w:r>
          </w:p>
        </w:tc>
        <w:tc>
          <w:tcPr>
            <w:tcW w:w="1382" w:type="dxa"/>
            <w:vAlign w:val="center"/>
          </w:tcPr>
          <w:p w:rsidR="00376AB2" w:rsidRPr="00376AB2" w:rsidRDefault="00376AB2" w:rsidP="00376AB2">
            <w:pPr>
              <w:jc w:val="center"/>
              <w:rPr>
                <w:rFonts w:ascii="Arial Narrow" w:hAnsi="Arial Narrow" w:cs="Arial"/>
                <w:iCs/>
                <w:color w:val="0000CC"/>
                <w:lang w:val="en-GB"/>
              </w:rPr>
            </w:pPr>
            <w:r w:rsidRPr="00376AB2">
              <w:rPr>
                <w:rFonts w:ascii="Arial Narrow" w:hAnsi="Arial Narrow" w:cs="Arial"/>
                <w:iCs/>
                <w:color w:val="0000CC"/>
                <w:lang w:val="en-GB"/>
              </w:rPr>
              <w:t>Local</w:t>
            </w:r>
          </w:p>
        </w:tc>
        <w:tc>
          <w:tcPr>
            <w:tcW w:w="1382" w:type="dxa"/>
            <w:vAlign w:val="center"/>
          </w:tcPr>
          <w:p w:rsidR="00376AB2" w:rsidRPr="00376AB2" w:rsidRDefault="00376AB2" w:rsidP="00376AB2">
            <w:pPr>
              <w:jc w:val="center"/>
              <w:rPr>
                <w:rFonts w:ascii="Arial Narrow" w:hAnsi="Arial Narrow" w:cs="Arial"/>
                <w:iCs/>
                <w:color w:val="0000CC"/>
                <w:lang w:val="en-GB"/>
              </w:rPr>
            </w:pPr>
            <w:r w:rsidRPr="00376AB2">
              <w:rPr>
                <w:rFonts w:ascii="Arial Narrow" w:hAnsi="Arial Narrow" w:cs="Arial"/>
                <w:iCs/>
                <w:color w:val="0000CC"/>
                <w:lang w:val="en-GB"/>
              </w:rPr>
              <w:t>Long term</w:t>
            </w:r>
          </w:p>
        </w:tc>
        <w:tc>
          <w:tcPr>
            <w:tcW w:w="1382" w:type="dxa"/>
            <w:vAlign w:val="center"/>
          </w:tcPr>
          <w:p w:rsidR="00376AB2" w:rsidRPr="00376AB2" w:rsidRDefault="00376AB2" w:rsidP="00376AB2">
            <w:pPr>
              <w:jc w:val="center"/>
              <w:rPr>
                <w:rFonts w:ascii="Arial Narrow" w:hAnsi="Arial Narrow" w:cs="Arial"/>
                <w:iCs/>
                <w:color w:val="0000CC"/>
                <w:lang w:val="en-GB"/>
              </w:rPr>
            </w:pPr>
            <w:r w:rsidRPr="00376AB2">
              <w:rPr>
                <w:rFonts w:ascii="Arial Narrow" w:hAnsi="Arial Narrow" w:cs="Arial"/>
                <w:iCs/>
                <w:color w:val="0000CC"/>
                <w:lang w:val="en-GB"/>
              </w:rPr>
              <w:t>Possible</w:t>
            </w:r>
          </w:p>
        </w:tc>
        <w:tc>
          <w:tcPr>
            <w:tcW w:w="1382" w:type="dxa"/>
            <w:vAlign w:val="center"/>
          </w:tcPr>
          <w:p w:rsidR="00376AB2" w:rsidRPr="00376AB2" w:rsidRDefault="00376AB2" w:rsidP="00376AB2">
            <w:pPr>
              <w:jc w:val="center"/>
              <w:rPr>
                <w:rFonts w:ascii="Arial Narrow" w:hAnsi="Arial Narrow" w:cs="Arial"/>
                <w:iCs/>
                <w:color w:val="0000CC"/>
                <w:lang w:val="en-GB"/>
              </w:rPr>
            </w:pPr>
            <w:r w:rsidRPr="00376AB2">
              <w:rPr>
                <w:rFonts w:ascii="Arial Narrow" w:hAnsi="Arial Narrow" w:cs="Arial"/>
                <w:iCs/>
                <w:color w:val="0000CC"/>
                <w:lang w:val="en-GB"/>
              </w:rPr>
              <w:t>Moderate</w:t>
            </w:r>
          </w:p>
        </w:tc>
        <w:tc>
          <w:tcPr>
            <w:tcW w:w="1701" w:type="dxa"/>
            <w:vAlign w:val="center"/>
          </w:tcPr>
          <w:p w:rsidR="00376AB2" w:rsidRPr="00376AB2" w:rsidRDefault="00376AB2" w:rsidP="00376AB2">
            <w:pPr>
              <w:jc w:val="center"/>
              <w:rPr>
                <w:rFonts w:ascii="Arial Narrow" w:hAnsi="Arial Narrow" w:cs="Arial"/>
                <w:iCs/>
                <w:color w:val="0000CC"/>
                <w:lang w:val="en-GB"/>
              </w:rPr>
            </w:pPr>
            <w:r w:rsidRPr="00376AB2">
              <w:rPr>
                <w:rFonts w:ascii="Arial Narrow" w:hAnsi="Arial Narrow" w:cs="Arial"/>
                <w:iCs/>
                <w:color w:val="0000CC"/>
                <w:lang w:val="en-GB"/>
              </w:rPr>
              <w:t>None</w:t>
            </w:r>
          </w:p>
        </w:tc>
      </w:tr>
      <w:tr w:rsidR="00376AB2" w:rsidRPr="00376AB2" w:rsidTr="00376AB2">
        <w:trPr>
          <w:trHeight w:val="384"/>
        </w:trPr>
        <w:tc>
          <w:tcPr>
            <w:tcW w:w="5637" w:type="dxa"/>
            <w:vAlign w:val="center"/>
          </w:tcPr>
          <w:p w:rsidR="00376AB2" w:rsidRPr="00376AB2" w:rsidRDefault="00376AB2" w:rsidP="00376AB2">
            <w:pPr>
              <w:numPr>
                <w:ilvl w:val="0"/>
                <w:numId w:val="33"/>
              </w:numPr>
              <w:contextualSpacing/>
              <w:rPr>
                <w:rFonts w:ascii="Arial Narrow" w:hAnsi="Arial Narrow" w:cs="Arial"/>
                <w:iCs/>
                <w:color w:val="0000CC"/>
                <w:lang w:val="en-GB"/>
              </w:rPr>
            </w:pPr>
          </w:p>
        </w:tc>
        <w:tc>
          <w:tcPr>
            <w:tcW w:w="1701"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701" w:type="dxa"/>
            <w:vAlign w:val="center"/>
          </w:tcPr>
          <w:p w:rsidR="00376AB2" w:rsidRPr="00376AB2" w:rsidRDefault="00376AB2" w:rsidP="00376AB2">
            <w:pPr>
              <w:jc w:val="center"/>
              <w:rPr>
                <w:rFonts w:ascii="Arial Narrow" w:hAnsi="Arial Narrow" w:cs="Arial"/>
                <w:iCs/>
                <w:color w:val="0000CC"/>
                <w:lang w:val="en-GB"/>
              </w:rPr>
            </w:pPr>
          </w:p>
        </w:tc>
      </w:tr>
      <w:tr w:rsidR="00376AB2" w:rsidRPr="00376AB2" w:rsidTr="00376AB2">
        <w:trPr>
          <w:trHeight w:val="384"/>
        </w:trPr>
        <w:tc>
          <w:tcPr>
            <w:tcW w:w="5637" w:type="dxa"/>
            <w:vAlign w:val="center"/>
          </w:tcPr>
          <w:p w:rsidR="00376AB2" w:rsidRPr="00376AB2" w:rsidRDefault="00376AB2" w:rsidP="00376AB2">
            <w:pPr>
              <w:numPr>
                <w:ilvl w:val="0"/>
                <w:numId w:val="33"/>
              </w:numPr>
              <w:contextualSpacing/>
              <w:rPr>
                <w:rFonts w:ascii="Arial Narrow" w:hAnsi="Arial Narrow" w:cs="Arial"/>
                <w:iCs/>
                <w:color w:val="0000CC"/>
                <w:lang w:val="en-GB"/>
              </w:rPr>
            </w:pPr>
          </w:p>
        </w:tc>
        <w:tc>
          <w:tcPr>
            <w:tcW w:w="1701"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701" w:type="dxa"/>
            <w:vAlign w:val="center"/>
          </w:tcPr>
          <w:p w:rsidR="00376AB2" w:rsidRPr="00376AB2" w:rsidRDefault="00376AB2" w:rsidP="00376AB2">
            <w:pPr>
              <w:jc w:val="center"/>
              <w:rPr>
                <w:rFonts w:ascii="Arial Narrow" w:hAnsi="Arial Narrow" w:cs="Arial"/>
                <w:iCs/>
                <w:color w:val="0000CC"/>
                <w:lang w:val="en-GB"/>
              </w:rPr>
            </w:pPr>
          </w:p>
        </w:tc>
      </w:tr>
      <w:tr w:rsidR="00376AB2" w:rsidRPr="00376AB2" w:rsidTr="00376AB2">
        <w:trPr>
          <w:trHeight w:val="384"/>
        </w:trPr>
        <w:tc>
          <w:tcPr>
            <w:tcW w:w="5637" w:type="dxa"/>
            <w:vAlign w:val="center"/>
          </w:tcPr>
          <w:p w:rsidR="00376AB2" w:rsidRPr="00376AB2" w:rsidRDefault="00376AB2" w:rsidP="00376AB2">
            <w:pPr>
              <w:numPr>
                <w:ilvl w:val="0"/>
                <w:numId w:val="33"/>
              </w:numPr>
              <w:contextualSpacing/>
              <w:rPr>
                <w:rFonts w:ascii="Arial Narrow" w:hAnsi="Arial Narrow" w:cs="Arial"/>
                <w:iCs/>
                <w:color w:val="0000CC"/>
                <w:lang w:val="en-GB"/>
              </w:rPr>
            </w:pPr>
          </w:p>
        </w:tc>
        <w:tc>
          <w:tcPr>
            <w:tcW w:w="1701"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701" w:type="dxa"/>
            <w:vAlign w:val="center"/>
          </w:tcPr>
          <w:p w:rsidR="00376AB2" w:rsidRPr="00376AB2" w:rsidRDefault="00376AB2" w:rsidP="00376AB2">
            <w:pPr>
              <w:jc w:val="center"/>
              <w:rPr>
                <w:rFonts w:ascii="Arial Narrow" w:hAnsi="Arial Narrow" w:cs="Arial"/>
                <w:iCs/>
                <w:color w:val="0000CC"/>
                <w:lang w:val="en-GB"/>
              </w:rPr>
            </w:pPr>
          </w:p>
        </w:tc>
      </w:tr>
      <w:tr w:rsidR="00376AB2" w:rsidRPr="00376AB2" w:rsidTr="00376AB2">
        <w:trPr>
          <w:trHeight w:val="384"/>
        </w:trPr>
        <w:tc>
          <w:tcPr>
            <w:tcW w:w="5637" w:type="dxa"/>
            <w:vAlign w:val="center"/>
          </w:tcPr>
          <w:p w:rsidR="00376AB2" w:rsidRPr="00376AB2" w:rsidRDefault="00376AB2" w:rsidP="00376AB2">
            <w:pPr>
              <w:numPr>
                <w:ilvl w:val="0"/>
                <w:numId w:val="33"/>
              </w:numPr>
              <w:contextualSpacing/>
              <w:rPr>
                <w:rFonts w:ascii="Arial Narrow" w:hAnsi="Arial Narrow" w:cs="Arial"/>
                <w:iCs/>
                <w:color w:val="0000CC"/>
                <w:lang w:val="en-GB"/>
              </w:rPr>
            </w:pPr>
          </w:p>
        </w:tc>
        <w:tc>
          <w:tcPr>
            <w:tcW w:w="1701"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701" w:type="dxa"/>
            <w:vAlign w:val="center"/>
          </w:tcPr>
          <w:p w:rsidR="00376AB2" w:rsidRPr="00376AB2" w:rsidRDefault="00376AB2" w:rsidP="00376AB2">
            <w:pPr>
              <w:jc w:val="center"/>
              <w:rPr>
                <w:rFonts w:ascii="Arial Narrow" w:hAnsi="Arial Narrow" w:cs="Arial"/>
                <w:iCs/>
                <w:color w:val="0000CC"/>
                <w:lang w:val="en-GB"/>
              </w:rPr>
            </w:pPr>
          </w:p>
        </w:tc>
      </w:tr>
      <w:tr w:rsidR="00376AB2" w:rsidRPr="00376AB2" w:rsidTr="00376AB2">
        <w:trPr>
          <w:trHeight w:val="384"/>
        </w:trPr>
        <w:tc>
          <w:tcPr>
            <w:tcW w:w="5637" w:type="dxa"/>
            <w:vAlign w:val="center"/>
          </w:tcPr>
          <w:p w:rsidR="00376AB2" w:rsidRPr="00376AB2" w:rsidRDefault="00376AB2" w:rsidP="00376AB2">
            <w:pPr>
              <w:numPr>
                <w:ilvl w:val="0"/>
                <w:numId w:val="33"/>
              </w:numPr>
              <w:contextualSpacing/>
              <w:rPr>
                <w:rFonts w:ascii="Arial Narrow" w:hAnsi="Arial Narrow" w:cs="Arial"/>
                <w:iCs/>
                <w:color w:val="0000CC"/>
                <w:lang w:val="en-GB"/>
              </w:rPr>
            </w:pPr>
          </w:p>
        </w:tc>
        <w:tc>
          <w:tcPr>
            <w:tcW w:w="1701"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701" w:type="dxa"/>
            <w:vAlign w:val="center"/>
          </w:tcPr>
          <w:p w:rsidR="00376AB2" w:rsidRPr="00376AB2" w:rsidRDefault="00376AB2" w:rsidP="00376AB2">
            <w:pPr>
              <w:jc w:val="center"/>
              <w:rPr>
                <w:rFonts w:ascii="Arial Narrow" w:hAnsi="Arial Narrow" w:cs="Arial"/>
                <w:iCs/>
                <w:color w:val="0000CC"/>
                <w:lang w:val="en-GB"/>
              </w:rPr>
            </w:pPr>
          </w:p>
        </w:tc>
      </w:tr>
      <w:tr w:rsidR="00376AB2" w:rsidRPr="00376AB2" w:rsidTr="00376AB2">
        <w:trPr>
          <w:trHeight w:val="384"/>
        </w:trPr>
        <w:tc>
          <w:tcPr>
            <w:tcW w:w="5637" w:type="dxa"/>
            <w:vAlign w:val="center"/>
          </w:tcPr>
          <w:p w:rsidR="00376AB2" w:rsidRPr="00376AB2" w:rsidRDefault="00376AB2" w:rsidP="00376AB2">
            <w:pPr>
              <w:numPr>
                <w:ilvl w:val="0"/>
                <w:numId w:val="33"/>
              </w:numPr>
              <w:contextualSpacing/>
              <w:rPr>
                <w:rFonts w:ascii="Arial Narrow" w:hAnsi="Arial Narrow" w:cs="Arial"/>
                <w:iCs/>
                <w:color w:val="0000CC"/>
                <w:lang w:val="en-GB"/>
              </w:rPr>
            </w:pPr>
          </w:p>
        </w:tc>
        <w:tc>
          <w:tcPr>
            <w:tcW w:w="1701"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701" w:type="dxa"/>
            <w:vAlign w:val="center"/>
          </w:tcPr>
          <w:p w:rsidR="00376AB2" w:rsidRPr="00376AB2" w:rsidRDefault="00376AB2" w:rsidP="00376AB2">
            <w:pPr>
              <w:jc w:val="center"/>
              <w:rPr>
                <w:rFonts w:ascii="Arial Narrow" w:hAnsi="Arial Narrow" w:cs="Arial"/>
                <w:iCs/>
                <w:color w:val="0000CC"/>
                <w:lang w:val="en-GB"/>
              </w:rPr>
            </w:pPr>
          </w:p>
        </w:tc>
      </w:tr>
      <w:tr w:rsidR="00376AB2" w:rsidRPr="00376AB2" w:rsidTr="00376AB2">
        <w:trPr>
          <w:trHeight w:val="384"/>
        </w:trPr>
        <w:tc>
          <w:tcPr>
            <w:tcW w:w="5637" w:type="dxa"/>
            <w:vAlign w:val="center"/>
          </w:tcPr>
          <w:p w:rsidR="00376AB2" w:rsidRPr="00376AB2" w:rsidRDefault="00376AB2" w:rsidP="00376AB2">
            <w:pPr>
              <w:numPr>
                <w:ilvl w:val="0"/>
                <w:numId w:val="33"/>
              </w:numPr>
              <w:contextualSpacing/>
              <w:rPr>
                <w:rFonts w:ascii="Arial Narrow" w:hAnsi="Arial Narrow" w:cs="Arial"/>
                <w:iCs/>
                <w:color w:val="0000CC"/>
                <w:lang w:val="en-GB"/>
              </w:rPr>
            </w:pPr>
          </w:p>
        </w:tc>
        <w:tc>
          <w:tcPr>
            <w:tcW w:w="1701"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382" w:type="dxa"/>
            <w:vAlign w:val="center"/>
          </w:tcPr>
          <w:p w:rsidR="00376AB2" w:rsidRPr="00376AB2" w:rsidRDefault="00376AB2" w:rsidP="00376AB2">
            <w:pPr>
              <w:jc w:val="center"/>
              <w:rPr>
                <w:rFonts w:ascii="Arial Narrow" w:hAnsi="Arial Narrow" w:cs="Arial"/>
                <w:iCs/>
                <w:color w:val="0000CC"/>
                <w:lang w:val="en-GB"/>
              </w:rPr>
            </w:pPr>
          </w:p>
        </w:tc>
        <w:tc>
          <w:tcPr>
            <w:tcW w:w="1701" w:type="dxa"/>
            <w:vAlign w:val="center"/>
          </w:tcPr>
          <w:p w:rsidR="00376AB2" w:rsidRPr="00376AB2" w:rsidRDefault="00376AB2" w:rsidP="00376AB2">
            <w:pPr>
              <w:jc w:val="center"/>
              <w:rPr>
                <w:rFonts w:ascii="Arial Narrow" w:hAnsi="Arial Narrow" w:cs="Arial"/>
                <w:iCs/>
                <w:color w:val="0000CC"/>
                <w:lang w:val="en-GB"/>
              </w:rPr>
            </w:pPr>
          </w:p>
        </w:tc>
      </w:tr>
    </w:tbl>
    <w:p w:rsidR="00376AB2" w:rsidRPr="00376AB2" w:rsidRDefault="00376AB2" w:rsidP="00376AB2">
      <w:pPr>
        <w:rPr>
          <w:rFonts w:ascii="Arial Narrow" w:hAnsi="Arial Narrow" w:cs="Arial"/>
          <w:lang w:val="en-GB"/>
        </w:rPr>
      </w:pPr>
    </w:p>
    <w:p w:rsidR="00376AB2" w:rsidRPr="00376AB2" w:rsidRDefault="00376AB2" w:rsidP="00376AB2">
      <w:pPr>
        <w:rPr>
          <w:rFonts w:ascii="Arial Narrow" w:hAnsi="Arial Narrow"/>
          <w:spacing w:val="-3"/>
          <w:lang w:val="en-ZA"/>
        </w:rPr>
      </w:pPr>
    </w:p>
    <w:p w:rsidR="00376AB2" w:rsidRPr="00376AB2" w:rsidRDefault="00376AB2" w:rsidP="00376AB2">
      <w:pPr>
        <w:rPr>
          <w:rFonts w:ascii="Arial Narrow" w:hAnsi="Arial Narrow"/>
          <w:spacing w:val="-3"/>
          <w:lang w:val="en-ZA"/>
        </w:rPr>
      </w:pPr>
    </w:p>
    <w:p w:rsidR="000F519A" w:rsidRPr="000F519A" w:rsidRDefault="000F519A" w:rsidP="00CF36C6">
      <w:pPr>
        <w:jc w:val="center"/>
        <w:rPr>
          <w:rFonts w:ascii="Arial" w:hAnsi="Arial" w:cs="Arial"/>
          <w:b/>
        </w:rPr>
      </w:pPr>
    </w:p>
    <w:sectPr w:rsidR="000F519A" w:rsidRPr="000F519A" w:rsidSect="00376AB2">
      <w:footerReference w:type="even" r:id="rId25"/>
      <w:footerReference w:type="default" r:id="rId26"/>
      <w:type w:val="continuous"/>
      <w:pgSz w:w="16838" w:h="11906" w:orient="landscape" w:code="9"/>
      <w:pgMar w:top="1134" w:right="1134" w:bottom="1134" w:left="1134"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142" w:rsidRDefault="00F94142">
      <w:r>
        <w:separator/>
      </w:r>
    </w:p>
  </w:endnote>
  <w:endnote w:type="continuationSeparator" w:id="0">
    <w:p w:rsidR="00F94142" w:rsidRDefault="00F94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ugham 12 cpi">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AB2" w:rsidRDefault="00376A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76AB2" w:rsidRDefault="00376AB2">
    <w:pPr>
      <w:pStyle w:val="Footer"/>
      <w:ind w:right="360"/>
    </w:pPr>
  </w:p>
  <w:p w:rsidR="00376AB2" w:rsidRDefault="00376AB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AB2" w:rsidRDefault="00376A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rsidR="00376AB2" w:rsidRDefault="00376AB2">
    <w:pPr>
      <w:pStyle w:val="Footer"/>
      <w:ind w:right="360"/>
    </w:pPr>
  </w:p>
  <w:p w:rsidR="00376AB2" w:rsidRDefault="00376A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142" w:rsidRDefault="00F94142">
      <w:r>
        <w:separator/>
      </w:r>
    </w:p>
  </w:footnote>
  <w:footnote w:type="continuationSeparator" w:id="0">
    <w:p w:rsidR="00F94142" w:rsidRDefault="00F94142">
      <w:r>
        <w:continuationSeparator/>
      </w:r>
    </w:p>
  </w:footnote>
  <w:footnote w:id="1">
    <w:p w:rsidR="00376AB2" w:rsidRPr="00E62DED" w:rsidRDefault="00376AB2" w:rsidP="00996D1E">
      <w:pPr>
        <w:pStyle w:val="FootnoteText"/>
        <w:rPr>
          <w:lang w:val="en-ZA"/>
        </w:rPr>
      </w:pPr>
      <w:r>
        <w:rPr>
          <w:rStyle w:val="FootnoteReference"/>
        </w:rPr>
        <w:footnoteRef/>
      </w:r>
      <w:r>
        <w:t xml:space="preserve"> </w:t>
      </w:r>
      <w:r w:rsidRPr="00635A02">
        <w:rPr>
          <w:lang w:val="en-GB"/>
        </w:rPr>
        <w:t>A Garmin Oregon 550 with an accuracy factor of a few meters.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1E5B"/>
    <w:multiLevelType w:val="hybridMultilevel"/>
    <w:tmpl w:val="9C364D0E"/>
    <w:lvl w:ilvl="0" w:tplc="1C09000F">
      <w:start w:val="1"/>
      <w:numFmt w:val="decimal"/>
      <w:lvlText w:val="%1."/>
      <w:lvlJc w:val="left"/>
      <w:pPr>
        <w:ind w:left="780" w:hanging="360"/>
      </w:p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1">
    <w:nsid w:val="0584444F"/>
    <w:multiLevelType w:val="hybridMultilevel"/>
    <w:tmpl w:val="E0BE6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5F27F5"/>
    <w:multiLevelType w:val="hybridMultilevel"/>
    <w:tmpl w:val="1AE2B522"/>
    <w:lvl w:ilvl="0" w:tplc="9BF0CACC">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090114FE"/>
    <w:multiLevelType w:val="multilevel"/>
    <w:tmpl w:val="3F0C35D2"/>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4">
    <w:nsid w:val="0E063F28"/>
    <w:multiLevelType w:val="hybridMultilevel"/>
    <w:tmpl w:val="4610424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14DB52CE"/>
    <w:multiLevelType w:val="hybridMultilevel"/>
    <w:tmpl w:val="E872F9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67B33E3"/>
    <w:multiLevelType w:val="hybridMultilevel"/>
    <w:tmpl w:val="B4E2E6C6"/>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7497383"/>
    <w:multiLevelType w:val="hybridMultilevel"/>
    <w:tmpl w:val="9CDAC5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5134A6"/>
    <w:multiLevelType w:val="hybridMultilevel"/>
    <w:tmpl w:val="2400884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17641B39"/>
    <w:multiLevelType w:val="hybridMultilevel"/>
    <w:tmpl w:val="26E68CE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1D5C7802"/>
    <w:multiLevelType w:val="hybridMultilevel"/>
    <w:tmpl w:val="6FDCE214"/>
    <w:lvl w:ilvl="0" w:tplc="0409000F">
      <w:start w:val="1"/>
      <w:numFmt w:val="decimal"/>
      <w:lvlText w:val="%1."/>
      <w:lvlJc w:val="left"/>
      <w:pPr>
        <w:tabs>
          <w:tab w:val="num" w:pos="720"/>
        </w:tabs>
        <w:ind w:left="720" w:hanging="360"/>
      </w:pPr>
    </w:lvl>
    <w:lvl w:ilvl="1" w:tplc="CDBC435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A8E42C0"/>
    <w:multiLevelType w:val="multilevel"/>
    <w:tmpl w:val="3F0C35D2"/>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12">
    <w:nsid w:val="2B603523"/>
    <w:multiLevelType w:val="hybridMultilevel"/>
    <w:tmpl w:val="4720E7FA"/>
    <w:lvl w:ilvl="0" w:tplc="6EF2D484">
      <w:start w:val="1"/>
      <w:numFmt w:val="bullet"/>
      <w:lvlText w:val="-"/>
      <w:lvlJc w:val="left"/>
      <w:pPr>
        <w:ind w:left="720" w:hanging="360"/>
      </w:pPr>
      <w:rPr>
        <w:rFonts w:ascii="Times New Roman" w:eastAsia="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2F660EE8"/>
    <w:multiLevelType w:val="multilevel"/>
    <w:tmpl w:val="3F0C35D2"/>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14">
    <w:nsid w:val="34513537"/>
    <w:multiLevelType w:val="multilevel"/>
    <w:tmpl w:val="7D38293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374A3EBD"/>
    <w:multiLevelType w:val="hybridMultilevel"/>
    <w:tmpl w:val="1DE082B2"/>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3AF7671E"/>
    <w:multiLevelType w:val="singleLevel"/>
    <w:tmpl w:val="77A2120C"/>
    <w:lvl w:ilvl="0">
      <w:start w:val="1"/>
      <w:numFmt w:val="lowerLetter"/>
      <w:lvlText w:val="%1."/>
      <w:lvlJc w:val="left"/>
      <w:pPr>
        <w:tabs>
          <w:tab w:val="num" w:pos="1440"/>
        </w:tabs>
        <w:ind w:left="1440" w:hanging="720"/>
      </w:pPr>
    </w:lvl>
  </w:abstractNum>
  <w:abstractNum w:abstractNumId="17">
    <w:nsid w:val="4AD043B1"/>
    <w:multiLevelType w:val="hybridMultilevel"/>
    <w:tmpl w:val="306AA98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C496365"/>
    <w:multiLevelType w:val="multilevel"/>
    <w:tmpl w:val="3F0C35D2"/>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19">
    <w:nsid w:val="52473228"/>
    <w:multiLevelType w:val="hybridMultilevel"/>
    <w:tmpl w:val="EA4888C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8FE5073"/>
    <w:multiLevelType w:val="multilevel"/>
    <w:tmpl w:val="AA16BA1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59B00E63"/>
    <w:multiLevelType w:val="hybridMultilevel"/>
    <w:tmpl w:val="359AC6A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A7B5E57"/>
    <w:multiLevelType w:val="multilevel"/>
    <w:tmpl w:val="3F0C35D2"/>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23">
    <w:nsid w:val="641558DD"/>
    <w:multiLevelType w:val="hybridMultilevel"/>
    <w:tmpl w:val="C05E63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65070EC4"/>
    <w:multiLevelType w:val="hybridMultilevel"/>
    <w:tmpl w:val="3D568E0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69F232A"/>
    <w:multiLevelType w:val="hybridMultilevel"/>
    <w:tmpl w:val="7FC4FA4C"/>
    <w:lvl w:ilvl="0" w:tplc="04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6BF01B00"/>
    <w:multiLevelType w:val="multilevel"/>
    <w:tmpl w:val="E86C19D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11B5B32"/>
    <w:multiLevelType w:val="hybridMultilevel"/>
    <w:tmpl w:val="54B64A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3E60134"/>
    <w:multiLevelType w:val="hybridMultilevel"/>
    <w:tmpl w:val="629C66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7486823"/>
    <w:multiLevelType w:val="hybridMultilevel"/>
    <w:tmpl w:val="C4A695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9557394"/>
    <w:multiLevelType w:val="hybridMultilevel"/>
    <w:tmpl w:val="A3E4F9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79E64157"/>
    <w:multiLevelType w:val="hybridMultilevel"/>
    <w:tmpl w:val="C6B6AE32"/>
    <w:lvl w:ilvl="0" w:tplc="9BF0CACC">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nsid w:val="7C006ED3"/>
    <w:multiLevelType w:val="hybridMultilevel"/>
    <w:tmpl w:val="27DEE64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3">
    <w:nsid w:val="7C2C6F0C"/>
    <w:multiLevelType w:val="hybridMultilevel"/>
    <w:tmpl w:val="8DAA20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D585EA3"/>
    <w:multiLevelType w:val="hybridMultilevel"/>
    <w:tmpl w:val="5C00F82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0"/>
  </w:num>
  <w:num w:numId="3">
    <w:abstractNumId w:val="11"/>
  </w:num>
  <w:num w:numId="4">
    <w:abstractNumId w:val="16"/>
  </w:num>
  <w:num w:numId="5">
    <w:abstractNumId w:val="2"/>
  </w:num>
  <w:num w:numId="6">
    <w:abstractNumId w:val="31"/>
  </w:num>
  <w:num w:numId="7">
    <w:abstractNumId w:val="29"/>
  </w:num>
  <w:num w:numId="8">
    <w:abstractNumId w:val="26"/>
  </w:num>
  <w:num w:numId="9">
    <w:abstractNumId w:val="28"/>
  </w:num>
  <w:num w:numId="10">
    <w:abstractNumId w:val="27"/>
  </w:num>
  <w:num w:numId="11">
    <w:abstractNumId w:val="33"/>
  </w:num>
  <w:num w:numId="12">
    <w:abstractNumId w:val="1"/>
  </w:num>
  <w:num w:numId="13">
    <w:abstractNumId w:val="34"/>
  </w:num>
  <w:num w:numId="14">
    <w:abstractNumId w:val="9"/>
  </w:num>
  <w:num w:numId="15">
    <w:abstractNumId w:val="15"/>
  </w:num>
  <w:num w:numId="16">
    <w:abstractNumId w:val="6"/>
  </w:num>
  <w:num w:numId="17">
    <w:abstractNumId w:val="12"/>
  </w:num>
  <w:num w:numId="18">
    <w:abstractNumId w:val="0"/>
  </w:num>
  <w:num w:numId="19">
    <w:abstractNumId w:val="4"/>
  </w:num>
  <w:num w:numId="20">
    <w:abstractNumId w:val="3"/>
  </w:num>
  <w:num w:numId="21">
    <w:abstractNumId w:val="22"/>
  </w:num>
  <w:num w:numId="22">
    <w:abstractNumId w:val="25"/>
  </w:num>
  <w:num w:numId="23">
    <w:abstractNumId w:val="13"/>
  </w:num>
  <w:num w:numId="24">
    <w:abstractNumId w:val="30"/>
  </w:num>
  <w:num w:numId="25">
    <w:abstractNumId w:val="23"/>
  </w:num>
  <w:num w:numId="26">
    <w:abstractNumId w:val="17"/>
  </w:num>
  <w:num w:numId="27">
    <w:abstractNumId w:val="19"/>
  </w:num>
  <w:num w:numId="28">
    <w:abstractNumId w:val="24"/>
  </w:num>
  <w:num w:numId="29">
    <w:abstractNumId w:val="14"/>
  </w:num>
  <w:num w:numId="30">
    <w:abstractNumId w:val="7"/>
  </w:num>
  <w:num w:numId="31">
    <w:abstractNumId w:val="8"/>
  </w:num>
  <w:num w:numId="32">
    <w:abstractNumId w:val="18"/>
  </w:num>
  <w:num w:numId="33">
    <w:abstractNumId w:val="32"/>
  </w:num>
  <w:num w:numId="34">
    <w:abstractNumId w:val="20"/>
  </w:num>
  <w:num w:numId="35">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448"/>
    <w:rsid w:val="000077A0"/>
    <w:rsid w:val="00023C0C"/>
    <w:rsid w:val="00030CD8"/>
    <w:rsid w:val="00032BDE"/>
    <w:rsid w:val="00040721"/>
    <w:rsid w:val="00040895"/>
    <w:rsid w:val="00041345"/>
    <w:rsid w:val="00061B88"/>
    <w:rsid w:val="00061CF4"/>
    <w:rsid w:val="00063D7B"/>
    <w:rsid w:val="0006411D"/>
    <w:rsid w:val="00065415"/>
    <w:rsid w:val="000846ED"/>
    <w:rsid w:val="000A31B1"/>
    <w:rsid w:val="000A6162"/>
    <w:rsid w:val="000B147B"/>
    <w:rsid w:val="000B7F90"/>
    <w:rsid w:val="000C272A"/>
    <w:rsid w:val="000C7BB1"/>
    <w:rsid w:val="000D03B3"/>
    <w:rsid w:val="000D36ED"/>
    <w:rsid w:val="000F0D7B"/>
    <w:rsid w:val="000F519A"/>
    <w:rsid w:val="000F6C7D"/>
    <w:rsid w:val="00102690"/>
    <w:rsid w:val="00102BF2"/>
    <w:rsid w:val="00107DCD"/>
    <w:rsid w:val="001200F2"/>
    <w:rsid w:val="00121CD4"/>
    <w:rsid w:val="0012608B"/>
    <w:rsid w:val="0014502F"/>
    <w:rsid w:val="001474F1"/>
    <w:rsid w:val="001577B2"/>
    <w:rsid w:val="00161004"/>
    <w:rsid w:val="001632CF"/>
    <w:rsid w:val="001637E3"/>
    <w:rsid w:val="001638A1"/>
    <w:rsid w:val="001646C3"/>
    <w:rsid w:val="00164E6B"/>
    <w:rsid w:val="00175988"/>
    <w:rsid w:val="00184465"/>
    <w:rsid w:val="001877D1"/>
    <w:rsid w:val="00192F82"/>
    <w:rsid w:val="00194C28"/>
    <w:rsid w:val="00197E99"/>
    <w:rsid w:val="001A1602"/>
    <w:rsid w:val="001B4883"/>
    <w:rsid w:val="001C1B3A"/>
    <w:rsid w:val="001D633F"/>
    <w:rsid w:val="001E2275"/>
    <w:rsid w:val="001E2D25"/>
    <w:rsid w:val="001E5D4D"/>
    <w:rsid w:val="001F2333"/>
    <w:rsid w:val="001F38EE"/>
    <w:rsid w:val="001F46B2"/>
    <w:rsid w:val="001F5F96"/>
    <w:rsid w:val="00206471"/>
    <w:rsid w:val="00214EC9"/>
    <w:rsid w:val="0022300E"/>
    <w:rsid w:val="002256E3"/>
    <w:rsid w:val="002316A6"/>
    <w:rsid w:val="00240645"/>
    <w:rsid w:val="002418CB"/>
    <w:rsid w:val="00243954"/>
    <w:rsid w:val="00256E76"/>
    <w:rsid w:val="00260EEB"/>
    <w:rsid w:val="0026742E"/>
    <w:rsid w:val="00273465"/>
    <w:rsid w:val="00275BF3"/>
    <w:rsid w:val="002837B4"/>
    <w:rsid w:val="00286692"/>
    <w:rsid w:val="00295125"/>
    <w:rsid w:val="002A7684"/>
    <w:rsid w:val="002A7DC6"/>
    <w:rsid w:val="002B0E4E"/>
    <w:rsid w:val="002B156A"/>
    <w:rsid w:val="002C243F"/>
    <w:rsid w:val="002D077C"/>
    <w:rsid w:val="002D2F15"/>
    <w:rsid w:val="002D31F7"/>
    <w:rsid w:val="002D6202"/>
    <w:rsid w:val="002E3A9C"/>
    <w:rsid w:val="002E3DBD"/>
    <w:rsid w:val="002E5F8E"/>
    <w:rsid w:val="002F1ABA"/>
    <w:rsid w:val="002F4835"/>
    <w:rsid w:val="00301DC8"/>
    <w:rsid w:val="00315C8C"/>
    <w:rsid w:val="003223D2"/>
    <w:rsid w:val="00324F96"/>
    <w:rsid w:val="00334850"/>
    <w:rsid w:val="003359EE"/>
    <w:rsid w:val="00342E9B"/>
    <w:rsid w:val="003433E0"/>
    <w:rsid w:val="00346E6A"/>
    <w:rsid w:val="00354A84"/>
    <w:rsid w:val="00360005"/>
    <w:rsid w:val="003673F8"/>
    <w:rsid w:val="00374A5D"/>
    <w:rsid w:val="00376AB2"/>
    <w:rsid w:val="003770DE"/>
    <w:rsid w:val="003802FB"/>
    <w:rsid w:val="003901D2"/>
    <w:rsid w:val="00390D89"/>
    <w:rsid w:val="00392256"/>
    <w:rsid w:val="00395BC5"/>
    <w:rsid w:val="003A4080"/>
    <w:rsid w:val="003B121F"/>
    <w:rsid w:val="003B370A"/>
    <w:rsid w:val="003C0427"/>
    <w:rsid w:val="003C1B88"/>
    <w:rsid w:val="003C46D6"/>
    <w:rsid w:val="003D000E"/>
    <w:rsid w:val="003D6943"/>
    <w:rsid w:val="003E63CB"/>
    <w:rsid w:val="0045334C"/>
    <w:rsid w:val="00453364"/>
    <w:rsid w:val="00457F6A"/>
    <w:rsid w:val="00460752"/>
    <w:rsid w:val="00460A95"/>
    <w:rsid w:val="0046147A"/>
    <w:rsid w:val="00475C49"/>
    <w:rsid w:val="00480C50"/>
    <w:rsid w:val="0048165E"/>
    <w:rsid w:val="004842CD"/>
    <w:rsid w:val="00493273"/>
    <w:rsid w:val="004A188C"/>
    <w:rsid w:val="004A5849"/>
    <w:rsid w:val="004C555E"/>
    <w:rsid w:val="004C5E8C"/>
    <w:rsid w:val="004C6D54"/>
    <w:rsid w:val="004D663D"/>
    <w:rsid w:val="004D6E94"/>
    <w:rsid w:val="004E27D3"/>
    <w:rsid w:val="004E39F4"/>
    <w:rsid w:val="004E67D3"/>
    <w:rsid w:val="004F02B2"/>
    <w:rsid w:val="004F50B9"/>
    <w:rsid w:val="004F6CA0"/>
    <w:rsid w:val="00501623"/>
    <w:rsid w:val="005078A1"/>
    <w:rsid w:val="00515BC2"/>
    <w:rsid w:val="00517498"/>
    <w:rsid w:val="005203C9"/>
    <w:rsid w:val="00522DA7"/>
    <w:rsid w:val="00540B2B"/>
    <w:rsid w:val="00552A41"/>
    <w:rsid w:val="0055646B"/>
    <w:rsid w:val="00564B5E"/>
    <w:rsid w:val="005762CB"/>
    <w:rsid w:val="005775CF"/>
    <w:rsid w:val="00582475"/>
    <w:rsid w:val="005858E2"/>
    <w:rsid w:val="005914F9"/>
    <w:rsid w:val="00592EBE"/>
    <w:rsid w:val="00593AB7"/>
    <w:rsid w:val="00593C51"/>
    <w:rsid w:val="005A03FC"/>
    <w:rsid w:val="005A2764"/>
    <w:rsid w:val="005B48B1"/>
    <w:rsid w:val="005B7942"/>
    <w:rsid w:val="005C46CF"/>
    <w:rsid w:val="005C48B8"/>
    <w:rsid w:val="005C5282"/>
    <w:rsid w:val="005C6F54"/>
    <w:rsid w:val="005C780A"/>
    <w:rsid w:val="005D429D"/>
    <w:rsid w:val="005D6374"/>
    <w:rsid w:val="005E0B32"/>
    <w:rsid w:val="00601BE9"/>
    <w:rsid w:val="00604554"/>
    <w:rsid w:val="00607E5C"/>
    <w:rsid w:val="00610B40"/>
    <w:rsid w:val="0061130C"/>
    <w:rsid w:val="00613A01"/>
    <w:rsid w:val="00614242"/>
    <w:rsid w:val="0062043F"/>
    <w:rsid w:val="00621B47"/>
    <w:rsid w:val="00625522"/>
    <w:rsid w:val="00625912"/>
    <w:rsid w:val="00625C52"/>
    <w:rsid w:val="00625CE8"/>
    <w:rsid w:val="006264A4"/>
    <w:rsid w:val="006327CE"/>
    <w:rsid w:val="0063417C"/>
    <w:rsid w:val="0063606B"/>
    <w:rsid w:val="00637543"/>
    <w:rsid w:val="006375E9"/>
    <w:rsid w:val="006443E2"/>
    <w:rsid w:val="006545B8"/>
    <w:rsid w:val="00654967"/>
    <w:rsid w:val="0065777A"/>
    <w:rsid w:val="006648E0"/>
    <w:rsid w:val="00665A1A"/>
    <w:rsid w:val="00666634"/>
    <w:rsid w:val="006742B5"/>
    <w:rsid w:val="006746B7"/>
    <w:rsid w:val="006840B6"/>
    <w:rsid w:val="006923B6"/>
    <w:rsid w:val="006964C0"/>
    <w:rsid w:val="006A30EC"/>
    <w:rsid w:val="006A375D"/>
    <w:rsid w:val="006A5040"/>
    <w:rsid w:val="006B0560"/>
    <w:rsid w:val="006B4204"/>
    <w:rsid w:val="006B4831"/>
    <w:rsid w:val="006C257F"/>
    <w:rsid w:val="006E1973"/>
    <w:rsid w:val="006E2762"/>
    <w:rsid w:val="006E339D"/>
    <w:rsid w:val="006E3B67"/>
    <w:rsid w:val="006E5B8E"/>
    <w:rsid w:val="006F2D34"/>
    <w:rsid w:val="006F676D"/>
    <w:rsid w:val="0070682B"/>
    <w:rsid w:val="00707A72"/>
    <w:rsid w:val="007168AD"/>
    <w:rsid w:val="00720810"/>
    <w:rsid w:val="007245A0"/>
    <w:rsid w:val="00730E67"/>
    <w:rsid w:val="00731C20"/>
    <w:rsid w:val="00744E2C"/>
    <w:rsid w:val="00750C0B"/>
    <w:rsid w:val="0075182C"/>
    <w:rsid w:val="00754F72"/>
    <w:rsid w:val="007550FA"/>
    <w:rsid w:val="00755B79"/>
    <w:rsid w:val="007706A4"/>
    <w:rsid w:val="00770B3D"/>
    <w:rsid w:val="00772C2A"/>
    <w:rsid w:val="00772CBC"/>
    <w:rsid w:val="00780DD3"/>
    <w:rsid w:val="00786854"/>
    <w:rsid w:val="00787258"/>
    <w:rsid w:val="00794478"/>
    <w:rsid w:val="0079528B"/>
    <w:rsid w:val="007A29C8"/>
    <w:rsid w:val="007A55FA"/>
    <w:rsid w:val="007B1964"/>
    <w:rsid w:val="007B3D8D"/>
    <w:rsid w:val="007B4751"/>
    <w:rsid w:val="007B4CC2"/>
    <w:rsid w:val="007B639D"/>
    <w:rsid w:val="007B7775"/>
    <w:rsid w:val="007C0BE0"/>
    <w:rsid w:val="007C233C"/>
    <w:rsid w:val="007D295C"/>
    <w:rsid w:val="007D3F76"/>
    <w:rsid w:val="007D3FB2"/>
    <w:rsid w:val="007D6B6E"/>
    <w:rsid w:val="007E1803"/>
    <w:rsid w:val="007E3DC1"/>
    <w:rsid w:val="007E774C"/>
    <w:rsid w:val="007F1C77"/>
    <w:rsid w:val="007F7506"/>
    <w:rsid w:val="0080406A"/>
    <w:rsid w:val="00815719"/>
    <w:rsid w:val="00820C25"/>
    <w:rsid w:val="00822315"/>
    <w:rsid w:val="00822F3E"/>
    <w:rsid w:val="008520DB"/>
    <w:rsid w:val="00853F76"/>
    <w:rsid w:val="008720AD"/>
    <w:rsid w:val="008723F5"/>
    <w:rsid w:val="00874D9F"/>
    <w:rsid w:val="00877045"/>
    <w:rsid w:val="00882A08"/>
    <w:rsid w:val="0088603F"/>
    <w:rsid w:val="008956B0"/>
    <w:rsid w:val="008B259C"/>
    <w:rsid w:val="008B4550"/>
    <w:rsid w:val="008C777E"/>
    <w:rsid w:val="008D56E5"/>
    <w:rsid w:val="008D6E7B"/>
    <w:rsid w:val="008E1454"/>
    <w:rsid w:val="008F0903"/>
    <w:rsid w:val="00901AC8"/>
    <w:rsid w:val="009035E5"/>
    <w:rsid w:val="0091031E"/>
    <w:rsid w:val="009154A7"/>
    <w:rsid w:val="00915677"/>
    <w:rsid w:val="009225F2"/>
    <w:rsid w:val="00923B5A"/>
    <w:rsid w:val="00926D8E"/>
    <w:rsid w:val="009312B2"/>
    <w:rsid w:val="009509F4"/>
    <w:rsid w:val="009511BB"/>
    <w:rsid w:val="00951581"/>
    <w:rsid w:val="0095306D"/>
    <w:rsid w:val="00956EF5"/>
    <w:rsid w:val="00962FC9"/>
    <w:rsid w:val="00963ED6"/>
    <w:rsid w:val="009719D9"/>
    <w:rsid w:val="00974623"/>
    <w:rsid w:val="00976AA5"/>
    <w:rsid w:val="009817C3"/>
    <w:rsid w:val="009838DD"/>
    <w:rsid w:val="0098492B"/>
    <w:rsid w:val="00985652"/>
    <w:rsid w:val="009917DA"/>
    <w:rsid w:val="0099561A"/>
    <w:rsid w:val="00996B06"/>
    <w:rsid w:val="00996D1E"/>
    <w:rsid w:val="009A2B73"/>
    <w:rsid w:val="009A7F86"/>
    <w:rsid w:val="009B060F"/>
    <w:rsid w:val="009B5C3E"/>
    <w:rsid w:val="009B7775"/>
    <w:rsid w:val="009C2705"/>
    <w:rsid w:val="009C36B8"/>
    <w:rsid w:val="009C4A62"/>
    <w:rsid w:val="009C642F"/>
    <w:rsid w:val="009D07F4"/>
    <w:rsid w:val="009D4EC3"/>
    <w:rsid w:val="009E18B5"/>
    <w:rsid w:val="009F7B4D"/>
    <w:rsid w:val="00A01579"/>
    <w:rsid w:val="00A03863"/>
    <w:rsid w:val="00A10E84"/>
    <w:rsid w:val="00A26C5B"/>
    <w:rsid w:val="00A27CE8"/>
    <w:rsid w:val="00A32DF4"/>
    <w:rsid w:val="00A35161"/>
    <w:rsid w:val="00A42B31"/>
    <w:rsid w:val="00A46191"/>
    <w:rsid w:val="00A4637D"/>
    <w:rsid w:val="00A50461"/>
    <w:rsid w:val="00A54245"/>
    <w:rsid w:val="00A57380"/>
    <w:rsid w:val="00A66151"/>
    <w:rsid w:val="00A72399"/>
    <w:rsid w:val="00A76AE4"/>
    <w:rsid w:val="00AA3BE3"/>
    <w:rsid w:val="00AA76DC"/>
    <w:rsid w:val="00AB183B"/>
    <w:rsid w:val="00AB2872"/>
    <w:rsid w:val="00AB38B5"/>
    <w:rsid w:val="00AB4AD8"/>
    <w:rsid w:val="00AB79AD"/>
    <w:rsid w:val="00AC0E4D"/>
    <w:rsid w:val="00AC1FA4"/>
    <w:rsid w:val="00AC47E2"/>
    <w:rsid w:val="00AD0E1E"/>
    <w:rsid w:val="00AD77A2"/>
    <w:rsid w:val="00AE552E"/>
    <w:rsid w:val="00AE726B"/>
    <w:rsid w:val="00AE74B4"/>
    <w:rsid w:val="00AE7AB5"/>
    <w:rsid w:val="00AE7D08"/>
    <w:rsid w:val="00AF307A"/>
    <w:rsid w:val="00B00FBD"/>
    <w:rsid w:val="00B12B50"/>
    <w:rsid w:val="00B138B0"/>
    <w:rsid w:val="00B1450B"/>
    <w:rsid w:val="00B163CE"/>
    <w:rsid w:val="00B25359"/>
    <w:rsid w:val="00B421D1"/>
    <w:rsid w:val="00B556F8"/>
    <w:rsid w:val="00B56B35"/>
    <w:rsid w:val="00B65DB8"/>
    <w:rsid w:val="00B7330A"/>
    <w:rsid w:val="00B77CBE"/>
    <w:rsid w:val="00B90DD2"/>
    <w:rsid w:val="00B93366"/>
    <w:rsid w:val="00B9493E"/>
    <w:rsid w:val="00BB00C9"/>
    <w:rsid w:val="00BB4731"/>
    <w:rsid w:val="00BB6672"/>
    <w:rsid w:val="00BC3810"/>
    <w:rsid w:val="00BE1BF3"/>
    <w:rsid w:val="00C01BA7"/>
    <w:rsid w:val="00C11C81"/>
    <w:rsid w:val="00C1298A"/>
    <w:rsid w:val="00C1589F"/>
    <w:rsid w:val="00C23845"/>
    <w:rsid w:val="00C355BC"/>
    <w:rsid w:val="00C362BC"/>
    <w:rsid w:val="00C51328"/>
    <w:rsid w:val="00C51641"/>
    <w:rsid w:val="00C576F4"/>
    <w:rsid w:val="00C644E9"/>
    <w:rsid w:val="00C6530D"/>
    <w:rsid w:val="00C70442"/>
    <w:rsid w:val="00C70FA8"/>
    <w:rsid w:val="00C74E08"/>
    <w:rsid w:val="00C80954"/>
    <w:rsid w:val="00C9334B"/>
    <w:rsid w:val="00CA20B6"/>
    <w:rsid w:val="00CA5D9F"/>
    <w:rsid w:val="00CB0646"/>
    <w:rsid w:val="00CB64F2"/>
    <w:rsid w:val="00CC2890"/>
    <w:rsid w:val="00CC38A6"/>
    <w:rsid w:val="00CC4C3B"/>
    <w:rsid w:val="00CC4CFE"/>
    <w:rsid w:val="00CD519F"/>
    <w:rsid w:val="00CD67C4"/>
    <w:rsid w:val="00CE41A2"/>
    <w:rsid w:val="00CE4413"/>
    <w:rsid w:val="00CE5539"/>
    <w:rsid w:val="00CE6162"/>
    <w:rsid w:val="00CF36C6"/>
    <w:rsid w:val="00CF51DE"/>
    <w:rsid w:val="00CF64E6"/>
    <w:rsid w:val="00D0513F"/>
    <w:rsid w:val="00D077A0"/>
    <w:rsid w:val="00D10C34"/>
    <w:rsid w:val="00D119A2"/>
    <w:rsid w:val="00D11ADD"/>
    <w:rsid w:val="00D12179"/>
    <w:rsid w:val="00D13712"/>
    <w:rsid w:val="00D146D5"/>
    <w:rsid w:val="00D21448"/>
    <w:rsid w:val="00D21FA8"/>
    <w:rsid w:val="00D22E74"/>
    <w:rsid w:val="00D26CA0"/>
    <w:rsid w:val="00D46C36"/>
    <w:rsid w:val="00D5646A"/>
    <w:rsid w:val="00D61678"/>
    <w:rsid w:val="00D616DC"/>
    <w:rsid w:val="00D65F34"/>
    <w:rsid w:val="00D75C73"/>
    <w:rsid w:val="00D8058A"/>
    <w:rsid w:val="00D87CB2"/>
    <w:rsid w:val="00D91AF9"/>
    <w:rsid w:val="00D936A9"/>
    <w:rsid w:val="00D9457E"/>
    <w:rsid w:val="00DA2769"/>
    <w:rsid w:val="00DB1461"/>
    <w:rsid w:val="00DC28ED"/>
    <w:rsid w:val="00DC3CE1"/>
    <w:rsid w:val="00DD0D6D"/>
    <w:rsid w:val="00DD1CF5"/>
    <w:rsid w:val="00DD22E5"/>
    <w:rsid w:val="00DD4078"/>
    <w:rsid w:val="00DE36ED"/>
    <w:rsid w:val="00DE4064"/>
    <w:rsid w:val="00DE448E"/>
    <w:rsid w:val="00DF4944"/>
    <w:rsid w:val="00E00352"/>
    <w:rsid w:val="00E02197"/>
    <w:rsid w:val="00E07845"/>
    <w:rsid w:val="00E24A23"/>
    <w:rsid w:val="00E31B7D"/>
    <w:rsid w:val="00E32404"/>
    <w:rsid w:val="00E37459"/>
    <w:rsid w:val="00E434F9"/>
    <w:rsid w:val="00E47278"/>
    <w:rsid w:val="00E51A4A"/>
    <w:rsid w:val="00E51B1B"/>
    <w:rsid w:val="00E53068"/>
    <w:rsid w:val="00E57A41"/>
    <w:rsid w:val="00E60650"/>
    <w:rsid w:val="00E61497"/>
    <w:rsid w:val="00E633EC"/>
    <w:rsid w:val="00E757A7"/>
    <w:rsid w:val="00E76857"/>
    <w:rsid w:val="00E83DDF"/>
    <w:rsid w:val="00E86C9C"/>
    <w:rsid w:val="00E9785C"/>
    <w:rsid w:val="00ED0891"/>
    <w:rsid w:val="00ED454D"/>
    <w:rsid w:val="00ED4F64"/>
    <w:rsid w:val="00ED5F64"/>
    <w:rsid w:val="00ED6651"/>
    <w:rsid w:val="00EE5726"/>
    <w:rsid w:val="00EF05C9"/>
    <w:rsid w:val="00EF21DB"/>
    <w:rsid w:val="00EF3F63"/>
    <w:rsid w:val="00EF7555"/>
    <w:rsid w:val="00EF792D"/>
    <w:rsid w:val="00F00A4F"/>
    <w:rsid w:val="00F0791A"/>
    <w:rsid w:val="00F107B6"/>
    <w:rsid w:val="00F12A48"/>
    <w:rsid w:val="00F16117"/>
    <w:rsid w:val="00F167B9"/>
    <w:rsid w:val="00F17110"/>
    <w:rsid w:val="00F24DAB"/>
    <w:rsid w:val="00F300A4"/>
    <w:rsid w:val="00F3013A"/>
    <w:rsid w:val="00F341D8"/>
    <w:rsid w:val="00F3608D"/>
    <w:rsid w:val="00F42929"/>
    <w:rsid w:val="00F643E4"/>
    <w:rsid w:val="00F81043"/>
    <w:rsid w:val="00F854C6"/>
    <w:rsid w:val="00F92290"/>
    <w:rsid w:val="00F92444"/>
    <w:rsid w:val="00F92616"/>
    <w:rsid w:val="00F94142"/>
    <w:rsid w:val="00F9636F"/>
    <w:rsid w:val="00F96ED0"/>
    <w:rsid w:val="00FA74E1"/>
    <w:rsid w:val="00FA7A9C"/>
    <w:rsid w:val="00FA7FDA"/>
    <w:rsid w:val="00FC6370"/>
    <w:rsid w:val="00FD629E"/>
    <w:rsid w:val="00FE0A9F"/>
    <w:rsid w:val="00FE57A8"/>
    <w:rsid w:val="00FE7943"/>
    <w:rsid w:val="00FF3DF9"/>
    <w:rsid w:val="00FF55A6"/>
    <w:rsid w:val="00FF774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38DD"/>
    <w:rPr>
      <w:sz w:val="24"/>
      <w:szCs w:val="24"/>
    </w:rPr>
  </w:style>
  <w:style w:type="paragraph" w:styleId="Heading1">
    <w:name w:val="heading 1"/>
    <w:basedOn w:val="Normal"/>
    <w:next w:val="Normal"/>
    <w:link w:val="Heading1Char"/>
    <w:qFormat/>
    <w:pPr>
      <w:keepNext/>
      <w:numPr>
        <w:ilvl w:val="12"/>
      </w:numPr>
      <w:tabs>
        <w:tab w:val="left" w:pos="-720"/>
      </w:tabs>
      <w:outlineLvl w:val="0"/>
    </w:pPr>
    <w:rPr>
      <w:b/>
      <w:bCs/>
      <w:i/>
      <w:iCs/>
      <w:u w:val="single"/>
    </w:rPr>
  </w:style>
  <w:style w:type="paragraph" w:styleId="Heading2">
    <w:name w:val="heading 2"/>
    <w:basedOn w:val="Normal"/>
    <w:next w:val="Normal"/>
    <w:link w:val="Heading2Char"/>
    <w:qFormat/>
    <w:pPr>
      <w:keepNext/>
      <w:numPr>
        <w:ilvl w:val="12"/>
      </w:numPr>
      <w:tabs>
        <w:tab w:val="left" w:pos="-720"/>
      </w:tabs>
      <w:outlineLvl w:val="1"/>
    </w:pPr>
    <w:rPr>
      <w:i/>
      <w:iCs/>
      <w:u w:val="single"/>
    </w:rPr>
  </w:style>
  <w:style w:type="paragraph" w:styleId="Heading3">
    <w:name w:val="heading 3"/>
    <w:basedOn w:val="Normal"/>
    <w:next w:val="Normal"/>
    <w:qFormat/>
    <w:pPr>
      <w:keepNext/>
      <w:jc w:val="center"/>
      <w:outlineLvl w:val="2"/>
    </w:pPr>
    <w:rPr>
      <w:b/>
      <w:bCs/>
      <w:sz w:val="20"/>
      <w:lang w:val="en-GB"/>
    </w:rPr>
  </w:style>
  <w:style w:type="paragraph" w:styleId="Heading4">
    <w:name w:val="heading 4"/>
    <w:basedOn w:val="Normal"/>
    <w:next w:val="Normal"/>
    <w:qFormat/>
    <w:pPr>
      <w:keepNext/>
      <w:numPr>
        <w:ilvl w:val="12"/>
      </w:numPr>
      <w:tabs>
        <w:tab w:val="left" w:pos="-720"/>
      </w:tabs>
      <w:outlineLvl w:val="3"/>
    </w:pPr>
    <w:rPr>
      <w:i/>
      <w:iCs/>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ind w:left="1080"/>
      <w:outlineLvl w:val="5"/>
    </w:pPr>
    <w:rPr>
      <w:b/>
      <w:bCs/>
      <w:sz w:val="20"/>
      <w:u w:val="single"/>
      <w:lang w:val="en-GB"/>
    </w:rPr>
  </w:style>
  <w:style w:type="paragraph" w:styleId="Heading7">
    <w:name w:val="heading 7"/>
    <w:basedOn w:val="Normal"/>
    <w:next w:val="Normal"/>
    <w:link w:val="Heading7Char"/>
    <w:qFormat/>
    <w:pPr>
      <w:keepNext/>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pPr>
      <w:autoSpaceDE w:val="0"/>
      <w:autoSpaceDN w:val="0"/>
      <w:adjustRightInd w:val="0"/>
      <w:ind w:left="720"/>
    </w:pPr>
    <w:rPr>
      <w:rFonts w:ascii="Brougham 12 cpi" w:hAnsi="Brougham 12 cpi"/>
      <w:szCs w:val="24"/>
      <w:lang w:val="en-ZA"/>
    </w:rPr>
  </w:style>
  <w:style w:type="paragraph" w:customStyle="1" w:styleId="Level2">
    <w:name w:val="Level 2"/>
    <w:pPr>
      <w:widowControl w:val="0"/>
      <w:autoSpaceDE w:val="0"/>
      <w:autoSpaceDN w:val="0"/>
      <w:adjustRightInd w:val="0"/>
      <w:ind w:left="-1440"/>
      <w:jc w:val="both"/>
    </w:pPr>
    <w:rPr>
      <w:sz w:val="24"/>
      <w:szCs w:val="24"/>
    </w:rPr>
  </w:style>
  <w:style w:type="paragraph" w:customStyle="1" w:styleId="Level3">
    <w:name w:val="Level 3"/>
    <w:pPr>
      <w:widowControl w:val="0"/>
      <w:autoSpaceDE w:val="0"/>
      <w:autoSpaceDN w:val="0"/>
      <w:adjustRightInd w:val="0"/>
      <w:ind w:left="-1440"/>
      <w:jc w:val="both"/>
    </w:pPr>
    <w:rPr>
      <w:sz w:val="24"/>
      <w:szCs w:val="24"/>
    </w:rPr>
  </w:style>
  <w:style w:type="paragraph" w:customStyle="1" w:styleId="Level4">
    <w:name w:val="Level 4"/>
    <w:pPr>
      <w:widowControl w:val="0"/>
      <w:autoSpaceDE w:val="0"/>
      <w:autoSpaceDN w:val="0"/>
      <w:adjustRightInd w:val="0"/>
      <w:ind w:left="-1440"/>
      <w:jc w:val="both"/>
    </w:pPr>
    <w:rPr>
      <w:sz w:val="24"/>
      <w:szCs w:val="24"/>
    </w:rPr>
  </w:style>
  <w:style w:type="paragraph" w:customStyle="1" w:styleId="Level5">
    <w:name w:val="Level 5"/>
    <w:pPr>
      <w:widowControl w:val="0"/>
      <w:autoSpaceDE w:val="0"/>
      <w:autoSpaceDN w:val="0"/>
      <w:adjustRightInd w:val="0"/>
      <w:ind w:left="-1440"/>
      <w:jc w:val="both"/>
    </w:pPr>
    <w:rPr>
      <w:sz w:val="24"/>
      <w:szCs w:val="24"/>
    </w:rPr>
  </w:style>
  <w:style w:type="paragraph" w:customStyle="1" w:styleId="Level6">
    <w:name w:val="Level 6"/>
    <w:pPr>
      <w:widowControl w:val="0"/>
      <w:autoSpaceDE w:val="0"/>
      <w:autoSpaceDN w:val="0"/>
      <w:adjustRightInd w:val="0"/>
      <w:ind w:left="-1440"/>
      <w:jc w:val="both"/>
    </w:pPr>
    <w:rPr>
      <w:sz w:val="24"/>
      <w:szCs w:val="24"/>
    </w:rPr>
  </w:style>
  <w:style w:type="paragraph" w:customStyle="1" w:styleId="Level7">
    <w:name w:val="Level 7"/>
    <w:pPr>
      <w:widowControl w:val="0"/>
      <w:autoSpaceDE w:val="0"/>
      <w:autoSpaceDN w:val="0"/>
      <w:adjustRightInd w:val="0"/>
      <w:ind w:left="-1440"/>
      <w:jc w:val="both"/>
    </w:pPr>
    <w:rPr>
      <w:sz w:val="24"/>
      <w:szCs w:val="24"/>
    </w:rPr>
  </w:style>
  <w:style w:type="paragraph" w:customStyle="1" w:styleId="Level8">
    <w:name w:val="Level 8"/>
    <w:pPr>
      <w:widowControl w:val="0"/>
      <w:autoSpaceDE w:val="0"/>
      <w:autoSpaceDN w:val="0"/>
      <w:adjustRightInd w:val="0"/>
      <w:ind w:left="-1440"/>
      <w:jc w:val="both"/>
    </w:pPr>
    <w:rPr>
      <w:sz w:val="24"/>
      <w:szCs w:val="24"/>
    </w:rPr>
  </w:style>
  <w:style w:type="paragraph" w:customStyle="1" w:styleId="Level9">
    <w:name w:val="Level 9"/>
    <w:pPr>
      <w:widowControl w:val="0"/>
      <w:autoSpaceDE w:val="0"/>
      <w:autoSpaceDN w:val="0"/>
      <w:adjustRightInd w:val="0"/>
      <w:ind w:left="-1440"/>
      <w:jc w:val="both"/>
    </w:pPr>
    <w:rPr>
      <w:b/>
      <w:bCs/>
      <w:sz w:val="24"/>
      <w:szCs w:val="24"/>
    </w:rPr>
  </w:style>
  <w:style w:type="paragraph" w:styleId="Title">
    <w:name w:val="Title"/>
    <w:basedOn w:val="Normal"/>
    <w:qFormat/>
    <w:pPr>
      <w:widowControl w:val="0"/>
      <w:autoSpaceDE w:val="0"/>
      <w:autoSpaceDN w:val="0"/>
      <w:adjustRightInd w:val="0"/>
      <w:jc w:val="center"/>
    </w:pPr>
    <w:rPr>
      <w:b/>
      <w:bCs/>
      <w:sz w:val="20"/>
      <w:szCs w:val="20"/>
      <w:lang w:val="en-G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pPr>
      <w:numPr>
        <w:ilvl w:val="12"/>
      </w:numPr>
      <w:tabs>
        <w:tab w:val="left" w:pos="-720"/>
      </w:tabs>
    </w:pPr>
    <w:rPr>
      <w:b/>
    </w:rPr>
  </w:style>
  <w:style w:type="paragraph" w:styleId="DocumentMap">
    <w:name w:val="Document Map"/>
    <w:basedOn w:val="Normal"/>
    <w:semiHidden/>
    <w:rsid w:val="00E57A41"/>
    <w:pPr>
      <w:shd w:val="clear" w:color="auto" w:fill="000080"/>
    </w:pPr>
    <w:rPr>
      <w:rFonts w:ascii="Tahoma" w:hAnsi="Tahoma" w:cs="Tahoma"/>
      <w:sz w:val="20"/>
      <w:szCs w:val="20"/>
    </w:rPr>
  </w:style>
  <w:style w:type="table" w:styleId="TableGrid">
    <w:name w:val="Table Grid"/>
    <w:basedOn w:val="TableNormal"/>
    <w:rsid w:val="0025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480C50"/>
    <w:rPr>
      <w:b/>
      <w:bCs/>
    </w:rPr>
  </w:style>
  <w:style w:type="character" w:customStyle="1" w:styleId="Heading7Char">
    <w:name w:val="Heading 7 Char"/>
    <w:link w:val="Heading7"/>
    <w:rsid w:val="007D3F76"/>
    <w:rPr>
      <w:b/>
      <w:bCs/>
      <w:sz w:val="24"/>
      <w:szCs w:val="24"/>
      <w:lang w:val="en-US" w:eastAsia="en-US"/>
    </w:rPr>
  </w:style>
  <w:style w:type="character" w:customStyle="1" w:styleId="BodyTextChar">
    <w:name w:val="Body Text Char"/>
    <w:link w:val="BodyText"/>
    <w:rsid w:val="00E51B1B"/>
    <w:rPr>
      <w:b/>
      <w:sz w:val="24"/>
      <w:szCs w:val="24"/>
      <w:lang w:val="en-US" w:eastAsia="en-US"/>
    </w:rPr>
  </w:style>
  <w:style w:type="paragraph" w:customStyle="1" w:styleId="CharChar1Char">
    <w:name w:val="Char Char1 Char"/>
    <w:basedOn w:val="Normal"/>
    <w:rsid w:val="000F519A"/>
    <w:pPr>
      <w:spacing w:after="160" w:line="240" w:lineRule="exact"/>
    </w:pPr>
    <w:rPr>
      <w:rFonts w:ascii="Arial" w:hAnsi="Arial" w:cs="Arial"/>
      <w:sz w:val="22"/>
      <w:szCs w:val="22"/>
      <w:lang w:val="en-ZA"/>
    </w:rPr>
  </w:style>
  <w:style w:type="paragraph" w:styleId="FootnoteText">
    <w:name w:val="footnote text"/>
    <w:basedOn w:val="Normal"/>
    <w:link w:val="FootnoteTextChar"/>
    <w:rsid w:val="00164E6B"/>
    <w:rPr>
      <w:sz w:val="20"/>
      <w:szCs w:val="20"/>
    </w:rPr>
  </w:style>
  <w:style w:type="character" w:customStyle="1" w:styleId="FootnoteTextChar">
    <w:name w:val="Footnote Text Char"/>
    <w:link w:val="FootnoteText"/>
    <w:rsid w:val="00164E6B"/>
    <w:rPr>
      <w:lang w:val="en-US" w:eastAsia="en-US"/>
    </w:rPr>
  </w:style>
  <w:style w:type="character" w:styleId="FootnoteReference">
    <w:name w:val="footnote reference"/>
    <w:rsid w:val="00164E6B"/>
    <w:rPr>
      <w:vertAlign w:val="superscript"/>
    </w:rPr>
  </w:style>
  <w:style w:type="paragraph" w:styleId="ListParagraph">
    <w:name w:val="List Paragraph"/>
    <w:basedOn w:val="Normal"/>
    <w:uiPriority w:val="34"/>
    <w:qFormat/>
    <w:rsid w:val="00D26CA0"/>
    <w:pPr>
      <w:ind w:left="720"/>
    </w:pPr>
  </w:style>
  <w:style w:type="character" w:styleId="Hyperlink">
    <w:name w:val="Hyperlink"/>
    <w:rsid w:val="00637543"/>
    <w:rPr>
      <w:color w:val="0000FF"/>
      <w:u w:val="single"/>
    </w:rPr>
  </w:style>
  <w:style w:type="character" w:customStyle="1" w:styleId="Heading2Char">
    <w:name w:val="Heading 2 Char"/>
    <w:link w:val="Heading2"/>
    <w:rsid w:val="00E24A23"/>
    <w:rPr>
      <w:i/>
      <w:iCs/>
      <w:sz w:val="24"/>
      <w:szCs w:val="24"/>
      <w:u w:val="single"/>
      <w:lang w:val="en-US" w:eastAsia="en-US"/>
    </w:rPr>
  </w:style>
  <w:style w:type="paragraph" w:styleId="NormalWeb">
    <w:name w:val="Normal (Web)"/>
    <w:basedOn w:val="Normal"/>
    <w:uiPriority w:val="99"/>
    <w:unhideWhenUsed/>
    <w:rsid w:val="00E24A23"/>
    <w:pPr>
      <w:spacing w:before="100" w:beforeAutospacing="1" w:after="100" w:afterAutospacing="1"/>
    </w:pPr>
    <w:rPr>
      <w:lang w:val="en-ZA" w:eastAsia="en-ZA"/>
    </w:rPr>
  </w:style>
  <w:style w:type="character" w:customStyle="1" w:styleId="Heading1Char">
    <w:name w:val="Heading 1 Char"/>
    <w:link w:val="Heading1"/>
    <w:rsid w:val="00392256"/>
    <w:rPr>
      <w:b/>
      <w:bCs/>
      <w:i/>
      <w:iCs/>
      <w:sz w:val="24"/>
      <w:szCs w:val="24"/>
      <w:u w:val="single"/>
      <w:lang w:val="en-US" w:eastAsia="en-US"/>
    </w:rPr>
  </w:style>
  <w:style w:type="paragraph" w:styleId="BalloonText">
    <w:name w:val="Balloon Text"/>
    <w:basedOn w:val="Normal"/>
    <w:link w:val="BalloonTextChar"/>
    <w:rsid w:val="00376AB2"/>
    <w:rPr>
      <w:rFonts w:ascii="Tahoma" w:hAnsi="Tahoma" w:cs="Tahoma"/>
      <w:sz w:val="16"/>
      <w:szCs w:val="16"/>
    </w:rPr>
  </w:style>
  <w:style w:type="character" w:customStyle="1" w:styleId="BalloonTextChar">
    <w:name w:val="Balloon Text Char"/>
    <w:basedOn w:val="DefaultParagraphFont"/>
    <w:link w:val="BalloonText"/>
    <w:rsid w:val="00376A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38DD"/>
    <w:rPr>
      <w:sz w:val="24"/>
      <w:szCs w:val="24"/>
    </w:rPr>
  </w:style>
  <w:style w:type="paragraph" w:styleId="Heading1">
    <w:name w:val="heading 1"/>
    <w:basedOn w:val="Normal"/>
    <w:next w:val="Normal"/>
    <w:link w:val="Heading1Char"/>
    <w:qFormat/>
    <w:pPr>
      <w:keepNext/>
      <w:numPr>
        <w:ilvl w:val="12"/>
      </w:numPr>
      <w:tabs>
        <w:tab w:val="left" w:pos="-720"/>
      </w:tabs>
      <w:outlineLvl w:val="0"/>
    </w:pPr>
    <w:rPr>
      <w:b/>
      <w:bCs/>
      <w:i/>
      <w:iCs/>
      <w:u w:val="single"/>
    </w:rPr>
  </w:style>
  <w:style w:type="paragraph" w:styleId="Heading2">
    <w:name w:val="heading 2"/>
    <w:basedOn w:val="Normal"/>
    <w:next w:val="Normal"/>
    <w:link w:val="Heading2Char"/>
    <w:qFormat/>
    <w:pPr>
      <w:keepNext/>
      <w:numPr>
        <w:ilvl w:val="12"/>
      </w:numPr>
      <w:tabs>
        <w:tab w:val="left" w:pos="-720"/>
      </w:tabs>
      <w:outlineLvl w:val="1"/>
    </w:pPr>
    <w:rPr>
      <w:i/>
      <w:iCs/>
      <w:u w:val="single"/>
    </w:rPr>
  </w:style>
  <w:style w:type="paragraph" w:styleId="Heading3">
    <w:name w:val="heading 3"/>
    <w:basedOn w:val="Normal"/>
    <w:next w:val="Normal"/>
    <w:qFormat/>
    <w:pPr>
      <w:keepNext/>
      <w:jc w:val="center"/>
      <w:outlineLvl w:val="2"/>
    </w:pPr>
    <w:rPr>
      <w:b/>
      <w:bCs/>
      <w:sz w:val="20"/>
      <w:lang w:val="en-GB"/>
    </w:rPr>
  </w:style>
  <w:style w:type="paragraph" w:styleId="Heading4">
    <w:name w:val="heading 4"/>
    <w:basedOn w:val="Normal"/>
    <w:next w:val="Normal"/>
    <w:qFormat/>
    <w:pPr>
      <w:keepNext/>
      <w:numPr>
        <w:ilvl w:val="12"/>
      </w:numPr>
      <w:tabs>
        <w:tab w:val="left" w:pos="-720"/>
      </w:tabs>
      <w:outlineLvl w:val="3"/>
    </w:pPr>
    <w:rPr>
      <w:i/>
      <w:iCs/>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ind w:left="1080"/>
      <w:outlineLvl w:val="5"/>
    </w:pPr>
    <w:rPr>
      <w:b/>
      <w:bCs/>
      <w:sz w:val="20"/>
      <w:u w:val="single"/>
      <w:lang w:val="en-GB"/>
    </w:rPr>
  </w:style>
  <w:style w:type="paragraph" w:styleId="Heading7">
    <w:name w:val="heading 7"/>
    <w:basedOn w:val="Normal"/>
    <w:next w:val="Normal"/>
    <w:link w:val="Heading7Char"/>
    <w:qFormat/>
    <w:pPr>
      <w:keepNext/>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pPr>
      <w:autoSpaceDE w:val="0"/>
      <w:autoSpaceDN w:val="0"/>
      <w:adjustRightInd w:val="0"/>
      <w:ind w:left="720"/>
    </w:pPr>
    <w:rPr>
      <w:rFonts w:ascii="Brougham 12 cpi" w:hAnsi="Brougham 12 cpi"/>
      <w:szCs w:val="24"/>
      <w:lang w:val="en-ZA"/>
    </w:rPr>
  </w:style>
  <w:style w:type="paragraph" w:customStyle="1" w:styleId="Level2">
    <w:name w:val="Level 2"/>
    <w:pPr>
      <w:widowControl w:val="0"/>
      <w:autoSpaceDE w:val="0"/>
      <w:autoSpaceDN w:val="0"/>
      <w:adjustRightInd w:val="0"/>
      <w:ind w:left="-1440"/>
      <w:jc w:val="both"/>
    </w:pPr>
    <w:rPr>
      <w:sz w:val="24"/>
      <w:szCs w:val="24"/>
    </w:rPr>
  </w:style>
  <w:style w:type="paragraph" w:customStyle="1" w:styleId="Level3">
    <w:name w:val="Level 3"/>
    <w:pPr>
      <w:widowControl w:val="0"/>
      <w:autoSpaceDE w:val="0"/>
      <w:autoSpaceDN w:val="0"/>
      <w:adjustRightInd w:val="0"/>
      <w:ind w:left="-1440"/>
      <w:jc w:val="both"/>
    </w:pPr>
    <w:rPr>
      <w:sz w:val="24"/>
      <w:szCs w:val="24"/>
    </w:rPr>
  </w:style>
  <w:style w:type="paragraph" w:customStyle="1" w:styleId="Level4">
    <w:name w:val="Level 4"/>
    <w:pPr>
      <w:widowControl w:val="0"/>
      <w:autoSpaceDE w:val="0"/>
      <w:autoSpaceDN w:val="0"/>
      <w:adjustRightInd w:val="0"/>
      <w:ind w:left="-1440"/>
      <w:jc w:val="both"/>
    </w:pPr>
    <w:rPr>
      <w:sz w:val="24"/>
      <w:szCs w:val="24"/>
    </w:rPr>
  </w:style>
  <w:style w:type="paragraph" w:customStyle="1" w:styleId="Level5">
    <w:name w:val="Level 5"/>
    <w:pPr>
      <w:widowControl w:val="0"/>
      <w:autoSpaceDE w:val="0"/>
      <w:autoSpaceDN w:val="0"/>
      <w:adjustRightInd w:val="0"/>
      <w:ind w:left="-1440"/>
      <w:jc w:val="both"/>
    </w:pPr>
    <w:rPr>
      <w:sz w:val="24"/>
      <w:szCs w:val="24"/>
    </w:rPr>
  </w:style>
  <w:style w:type="paragraph" w:customStyle="1" w:styleId="Level6">
    <w:name w:val="Level 6"/>
    <w:pPr>
      <w:widowControl w:val="0"/>
      <w:autoSpaceDE w:val="0"/>
      <w:autoSpaceDN w:val="0"/>
      <w:adjustRightInd w:val="0"/>
      <w:ind w:left="-1440"/>
      <w:jc w:val="both"/>
    </w:pPr>
    <w:rPr>
      <w:sz w:val="24"/>
      <w:szCs w:val="24"/>
    </w:rPr>
  </w:style>
  <w:style w:type="paragraph" w:customStyle="1" w:styleId="Level7">
    <w:name w:val="Level 7"/>
    <w:pPr>
      <w:widowControl w:val="0"/>
      <w:autoSpaceDE w:val="0"/>
      <w:autoSpaceDN w:val="0"/>
      <w:adjustRightInd w:val="0"/>
      <w:ind w:left="-1440"/>
      <w:jc w:val="both"/>
    </w:pPr>
    <w:rPr>
      <w:sz w:val="24"/>
      <w:szCs w:val="24"/>
    </w:rPr>
  </w:style>
  <w:style w:type="paragraph" w:customStyle="1" w:styleId="Level8">
    <w:name w:val="Level 8"/>
    <w:pPr>
      <w:widowControl w:val="0"/>
      <w:autoSpaceDE w:val="0"/>
      <w:autoSpaceDN w:val="0"/>
      <w:adjustRightInd w:val="0"/>
      <w:ind w:left="-1440"/>
      <w:jc w:val="both"/>
    </w:pPr>
    <w:rPr>
      <w:sz w:val="24"/>
      <w:szCs w:val="24"/>
    </w:rPr>
  </w:style>
  <w:style w:type="paragraph" w:customStyle="1" w:styleId="Level9">
    <w:name w:val="Level 9"/>
    <w:pPr>
      <w:widowControl w:val="0"/>
      <w:autoSpaceDE w:val="0"/>
      <w:autoSpaceDN w:val="0"/>
      <w:adjustRightInd w:val="0"/>
      <w:ind w:left="-1440"/>
      <w:jc w:val="both"/>
    </w:pPr>
    <w:rPr>
      <w:b/>
      <w:bCs/>
      <w:sz w:val="24"/>
      <w:szCs w:val="24"/>
    </w:rPr>
  </w:style>
  <w:style w:type="paragraph" w:styleId="Title">
    <w:name w:val="Title"/>
    <w:basedOn w:val="Normal"/>
    <w:qFormat/>
    <w:pPr>
      <w:widowControl w:val="0"/>
      <w:autoSpaceDE w:val="0"/>
      <w:autoSpaceDN w:val="0"/>
      <w:adjustRightInd w:val="0"/>
      <w:jc w:val="center"/>
    </w:pPr>
    <w:rPr>
      <w:b/>
      <w:bCs/>
      <w:sz w:val="20"/>
      <w:szCs w:val="20"/>
      <w:lang w:val="en-G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pPr>
      <w:numPr>
        <w:ilvl w:val="12"/>
      </w:numPr>
      <w:tabs>
        <w:tab w:val="left" w:pos="-720"/>
      </w:tabs>
    </w:pPr>
    <w:rPr>
      <w:b/>
    </w:rPr>
  </w:style>
  <w:style w:type="paragraph" w:styleId="DocumentMap">
    <w:name w:val="Document Map"/>
    <w:basedOn w:val="Normal"/>
    <w:semiHidden/>
    <w:rsid w:val="00E57A41"/>
    <w:pPr>
      <w:shd w:val="clear" w:color="auto" w:fill="000080"/>
    </w:pPr>
    <w:rPr>
      <w:rFonts w:ascii="Tahoma" w:hAnsi="Tahoma" w:cs="Tahoma"/>
      <w:sz w:val="20"/>
      <w:szCs w:val="20"/>
    </w:rPr>
  </w:style>
  <w:style w:type="table" w:styleId="TableGrid">
    <w:name w:val="Table Grid"/>
    <w:basedOn w:val="TableNormal"/>
    <w:rsid w:val="0025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480C50"/>
    <w:rPr>
      <w:b/>
      <w:bCs/>
    </w:rPr>
  </w:style>
  <w:style w:type="character" w:customStyle="1" w:styleId="Heading7Char">
    <w:name w:val="Heading 7 Char"/>
    <w:link w:val="Heading7"/>
    <w:rsid w:val="007D3F76"/>
    <w:rPr>
      <w:b/>
      <w:bCs/>
      <w:sz w:val="24"/>
      <w:szCs w:val="24"/>
      <w:lang w:val="en-US" w:eastAsia="en-US"/>
    </w:rPr>
  </w:style>
  <w:style w:type="character" w:customStyle="1" w:styleId="BodyTextChar">
    <w:name w:val="Body Text Char"/>
    <w:link w:val="BodyText"/>
    <w:rsid w:val="00E51B1B"/>
    <w:rPr>
      <w:b/>
      <w:sz w:val="24"/>
      <w:szCs w:val="24"/>
      <w:lang w:val="en-US" w:eastAsia="en-US"/>
    </w:rPr>
  </w:style>
  <w:style w:type="paragraph" w:customStyle="1" w:styleId="CharChar1Char">
    <w:name w:val="Char Char1 Char"/>
    <w:basedOn w:val="Normal"/>
    <w:rsid w:val="000F519A"/>
    <w:pPr>
      <w:spacing w:after="160" w:line="240" w:lineRule="exact"/>
    </w:pPr>
    <w:rPr>
      <w:rFonts w:ascii="Arial" w:hAnsi="Arial" w:cs="Arial"/>
      <w:sz w:val="22"/>
      <w:szCs w:val="22"/>
      <w:lang w:val="en-ZA"/>
    </w:rPr>
  </w:style>
  <w:style w:type="paragraph" w:styleId="FootnoteText">
    <w:name w:val="footnote text"/>
    <w:basedOn w:val="Normal"/>
    <w:link w:val="FootnoteTextChar"/>
    <w:rsid w:val="00164E6B"/>
    <w:rPr>
      <w:sz w:val="20"/>
      <w:szCs w:val="20"/>
    </w:rPr>
  </w:style>
  <w:style w:type="character" w:customStyle="1" w:styleId="FootnoteTextChar">
    <w:name w:val="Footnote Text Char"/>
    <w:link w:val="FootnoteText"/>
    <w:rsid w:val="00164E6B"/>
    <w:rPr>
      <w:lang w:val="en-US" w:eastAsia="en-US"/>
    </w:rPr>
  </w:style>
  <w:style w:type="character" w:styleId="FootnoteReference">
    <w:name w:val="footnote reference"/>
    <w:rsid w:val="00164E6B"/>
    <w:rPr>
      <w:vertAlign w:val="superscript"/>
    </w:rPr>
  </w:style>
  <w:style w:type="paragraph" w:styleId="ListParagraph">
    <w:name w:val="List Paragraph"/>
    <w:basedOn w:val="Normal"/>
    <w:uiPriority w:val="34"/>
    <w:qFormat/>
    <w:rsid w:val="00D26CA0"/>
    <w:pPr>
      <w:ind w:left="720"/>
    </w:pPr>
  </w:style>
  <w:style w:type="character" w:styleId="Hyperlink">
    <w:name w:val="Hyperlink"/>
    <w:rsid w:val="00637543"/>
    <w:rPr>
      <w:color w:val="0000FF"/>
      <w:u w:val="single"/>
    </w:rPr>
  </w:style>
  <w:style w:type="character" w:customStyle="1" w:styleId="Heading2Char">
    <w:name w:val="Heading 2 Char"/>
    <w:link w:val="Heading2"/>
    <w:rsid w:val="00E24A23"/>
    <w:rPr>
      <w:i/>
      <w:iCs/>
      <w:sz w:val="24"/>
      <w:szCs w:val="24"/>
      <w:u w:val="single"/>
      <w:lang w:val="en-US" w:eastAsia="en-US"/>
    </w:rPr>
  </w:style>
  <w:style w:type="paragraph" w:styleId="NormalWeb">
    <w:name w:val="Normal (Web)"/>
    <w:basedOn w:val="Normal"/>
    <w:uiPriority w:val="99"/>
    <w:unhideWhenUsed/>
    <w:rsid w:val="00E24A23"/>
    <w:pPr>
      <w:spacing w:before="100" w:beforeAutospacing="1" w:after="100" w:afterAutospacing="1"/>
    </w:pPr>
    <w:rPr>
      <w:lang w:val="en-ZA" w:eastAsia="en-ZA"/>
    </w:rPr>
  </w:style>
  <w:style w:type="character" w:customStyle="1" w:styleId="Heading1Char">
    <w:name w:val="Heading 1 Char"/>
    <w:link w:val="Heading1"/>
    <w:rsid w:val="00392256"/>
    <w:rPr>
      <w:b/>
      <w:bCs/>
      <w:i/>
      <w:iCs/>
      <w:sz w:val="24"/>
      <w:szCs w:val="24"/>
      <w:u w:val="single"/>
      <w:lang w:val="en-US" w:eastAsia="en-US"/>
    </w:rPr>
  </w:style>
  <w:style w:type="paragraph" w:styleId="BalloonText">
    <w:name w:val="Balloon Text"/>
    <w:basedOn w:val="Normal"/>
    <w:link w:val="BalloonTextChar"/>
    <w:rsid w:val="00376AB2"/>
    <w:rPr>
      <w:rFonts w:ascii="Tahoma" w:hAnsi="Tahoma" w:cs="Tahoma"/>
      <w:sz w:val="16"/>
      <w:szCs w:val="16"/>
    </w:rPr>
  </w:style>
  <w:style w:type="character" w:customStyle="1" w:styleId="BalloonTextChar">
    <w:name w:val="Balloon Text Char"/>
    <w:basedOn w:val="DefaultParagraphFont"/>
    <w:link w:val="BalloonText"/>
    <w:rsid w:val="00376A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696103">
      <w:bodyDiv w:val="1"/>
      <w:marLeft w:val="0"/>
      <w:marRight w:val="0"/>
      <w:marTop w:val="0"/>
      <w:marBottom w:val="0"/>
      <w:divBdr>
        <w:top w:val="none" w:sz="0" w:space="0" w:color="auto"/>
        <w:left w:val="none" w:sz="0" w:space="0" w:color="auto"/>
        <w:bottom w:val="none" w:sz="0" w:space="0" w:color="auto"/>
        <w:right w:val="none" w:sz="0" w:space="0" w:color="auto"/>
      </w:divBdr>
      <w:divsChild>
        <w:div w:id="1073697936">
          <w:marLeft w:val="0"/>
          <w:marRight w:val="0"/>
          <w:marTop w:val="0"/>
          <w:marBottom w:val="0"/>
          <w:divBdr>
            <w:top w:val="none" w:sz="0" w:space="0" w:color="auto"/>
            <w:left w:val="none" w:sz="0" w:space="0" w:color="auto"/>
            <w:bottom w:val="none" w:sz="0" w:space="0" w:color="auto"/>
            <w:right w:val="none" w:sz="0" w:space="0" w:color="auto"/>
          </w:divBdr>
        </w:div>
        <w:div w:id="1225096586">
          <w:marLeft w:val="0"/>
          <w:marRight w:val="0"/>
          <w:marTop w:val="0"/>
          <w:marBottom w:val="0"/>
          <w:divBdr>
            <w:top w:val="none" w:sz="0" w:space="0" w:color="auto"/>
            <w:left w:val="none" w:sz="0" w:space="0" w:color="auto"/>
            <w:bottom w:val="none" w:sz="0" w:space="0" w:color="auto"/>
            <w:right w:val="none" w:sz="0" w:space="0" w:color="auto"/>
          </w:divBdr>
        </w:div>
      </w:divsChild>
    </w:div>
    <w:div w:id="1003896118">
      <w:bodyDiv w:val="1"/>
      <w:marLeft w:val="0"/>
      <w:marRight w:val="0"/>
      <w:marTop w:val="0"/>
      <w:marBottom w:val="0"/>
      <w:divBdr>
        <w:top w:val="none" w:sz="0" w:space="0" w:color="auto"/>
        <w:left w:val="none" w:sz="0" w:space="0" w:color="auto"/>
        <w:bottom w:val="none" w:sz="0" w:space="0" w:color="auto"/>
        <w:right w:val="none" w:sz="0" w:space="0" w:color="auto"/>
      </w:divBdr>
    </w:div>
    <w:div w:id="1046873578">
      <w:bodyDiv w:val="1"/>
      <w:marLeft w:val="0"/>
      <w:marRight w:val="0"/>
      <w:marTop w:val="0"/>
      <w:marBottom w:val="0"/>
      <w:divBdr>
        <w:top w:val="none" w:sz="0" w:space="0" w:color="auto"/>
        <w:left w:val="none" w:sz="0" w:space="0" w:color="auto"/>
        <w:bottom w:val="none" w:sz="0" w:space="0" w:color="auto"/>
        <w:right w:val="none" w:sz="0" w:space="0" w:color="auto"/>
      </w:divBdr>
      <w:divsChild>
        <w:div w:id="1588226424">
          <w:marLeft w:val="0"/>
          <w:marRight w:val="0"/>
          <w:marTop w:val="0"/>
          <w:marBottom w:val="0"/>
          <w:divBdr>
            <w:top w:val="none" w:sz="0" w:space="0" w:color="auto"/>
            <w:left w:val="none" w:sz="0" w:space="0" w:color="auto"/>
            <w:bottom w:val="none" w:sz="0" w:space="0" w:color="auto"/>
            <w:right w:val="none" w:sz="0" w:space="0" w:color="auto"/>
          </w:divBdr>
        </w:div>
        <w:div w:id="2058582994">
          <w:marLeft w:val="0"/>
          <w:marRight w:val="0"/>
          <w:marTop w:val="0"/>
          <w:marBottom w:val="0"/>
          <w:divBdr>
            <w:top w:val="none" w:sz="0" w:space="0" w:color="auto"/>
            <w:left w:val="none" w:sz="0" w:space="0" w:color="auto"/>
            <w:bottom w:val="none" w:sz="0" w:space="0" w:color="auto"/>
            <w:right w:val="none" w:sz="0" w:space="0" w:color="auto"/>
          </w:divBdr>
        </w:div>
      </w:divsChild>
    </w:div>
    <w:div w:id="1600871652">
      <w:bodyDiv w:val="1"/>
      <w:marLeft w:val="0"/>
      <w:marRight w:val="0"/>
      <w:marTop w:val="0"/>
      <w:marBottom w:val="0"/>
      <w:divBdr>
        <w:top w:val="none" w:sz="0" w:space="0" w:color="auto"/>
        <w:left w:val="none" w:sz="0" w:space="0" w:color="auto"/>
        <w:bottom w:val="none" w:sz="0" w:space="0" w:color="auto"/>
        <w:right w:val="none" w:sz="0" w:space="0" w:color="auto"/>
      </w:divBdr>
      <w:divsChild>
        <w:div w:id="25565148">
          <w:marLeft w:val="0"/>
          <w:marRight w:val="0"/>
          <w:marTop w:val="0"/>
          <w:marBottom w:val="0"/>
          <w:divBdr>
            <w:top w:val="none" w:sz="0" w:space="0" w:color="auto"/>
            <w:left w:val="none" w:sz="0" w:space="0" w:color="auto"/>
            <w:bottom w:val="none" w:sz="0" w:space="0" w:color="auto"/>
            <w:right w:val="none" w:sz="0" w:space="0" w:color="auto"/>
          </w:divBdr>
        </w:div>
        <w:div w:id="187185716">
          <w:marLeft w:val="0"/>
          <w:marRight w:val="0"/>
          <w:marTop w:val="0"/>
          <w:marBottom w:val="0"/>
          <w:divBdr>
            <w:top w:val="none" w:sz="0" w:space="0" w:color="auto"/>
            <w:left w:val="none" w:sz="0" w:space="0" w:color="auto"/>
            <w:bottom w:val="none" w:sz="0" w:space="0" w:color="auto"/>
            <w:right w:val="none" w:sz="0" w:space="0" w:color="auto"/>
          </w:divBdr>
        </w:div>
      </w:divsChild>
    </w:div>
    <w:div w:id="2031568807">
      <w:bodyDiv w:val="1"/>
      <w:marLeft w:val="0"/>
      <w:marRight w:val="0"/>
      <w:marTop w:val="0"/>
      <w:marBottom w:val="0"/>
      <w:divBdr>
        <w:top w:val="none" w:sz="0" w:space="0" w:color="auto"/>
        <w:left w:val="none" w:sz="0" w:space="0" w:color="auto"/>
        <w:bottom w:val="none" w:sz="0" w:space="0" w:color="auto"/>
        <w:right w:val="none" w:sz="0" w:space="0" w:color="auto"/>
      </w:divBdr>
    </w:div>
    <w:div w:id="212634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0.jpe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22A7FFCE87E246BD55A0487F52AB21" ma:contentTypeVersion="0" ma:contentTypeDescription="Create a new document." ma:contentTypeScope="" ma:versionID="ee496be6288909dfc92f7710a1225026">
  <xsd:schema xmlns:xsd="http://www.w3.org/2001/XMLSchema" xmlns:xs="http://www.w3.org/2001/XMLSchema" xmlns:p="http://schemas.microsoft.com/office/2006/metadata/properties" targetNamespace="http://schemas.microsoft.com/office/2006/metadata/properties" ma:root="true" ma:fieldsID="68e2adef623e71e0ce3be65c90cc4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EDCB71-A003-41E9-8B12-5D96C66C6DA1}"/>
</file>

<file path=customXml/itemProps2.xml><?xml version="1.0" encoding="utf-8"?>
<ds:datastoreItem xmlns:ds="http://schemas.openxmlformats.org/officeDocument/2006/customXml" ds:itemID="{E6BE7EA2-EEE7-424A-AE55-FF5C1EB2A845}"/>
</file>

<file path=customXml/itemProps3.xml><?xml version="1.0" encoding="utf-8"?>
<ds:datastoreItem xmlns:ds="http://schemas.openxmlformats.org/officeDocument/2006/customXml" ds:itemID="{61780007-CA45-4DA7-8E0E-1A92DE04BC63}"/>
</file>

<file path=docProps/app.xml><?xml version="1.0" encoding="utf-8"?>
<Properties xmlns="http://schemas.openxmlformats.org/officeDocument/2006/extended-properties" xmlns:vt="http://schemas.openxmlformats.org/officeDocument/2006/docPropsVTypes">
  <Template>Normal</Template>
  <TotalTime>6</TotalTime>
  <Pages>33</Pages>
  <Words>7940</Words>
  <Characters>45262</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NFI</Company>
  <LinksUpToDate>false</LinksUpToDate>
  <CharactersWithSpaces>53096</CharactersWithSpaces>
  <SharedDoc>false</SharedDoc>
  <HLinks>
    <vt:vector size="6" baseType="variant">
      <vt:variant>
        <vt:i4>1966194</vt:i4>
      </vt:variant>
      <vt:variant>
        <vt:i4>6</vt:i4>
      </vt:variant>
      <vt:variant>
        <vt:i4>0</vt:i4>
      </vt:variant>
      <vt:variant>
        <vt:i4>5</vt:i4>
      </vt:variant>
      <vt:variant>
        <vt:lpwstr>mailto:mandla@wandima.co.za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NFI</dc:creator>
  <cp:lastModifiedBy>Sanna</cp:lastModifiedBy>
  <cp:revision>3</cp:revision>
  <cp:lastPrinted>2007-06-05T10:06:00Z</cp:lastPrinted>
  <dcterms:created xsi:type="dcterms:W3CDTF">2015-08-17T16:43:00Z</dcterms:created>
  <dcterms:modified xsi:type="dcterms:W3CDTF">2015-09-01T19:13:00Z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0x010100CB22A7FFCE87E246BD55A0487F52AB21</vt:lpwstr>
  </property>
</Properties>
</file>